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8B4E" w14:textId="0BE864E4" w:rsidR="009164A3" w:rsidRDefault="00A57A32" w:rsidP="00A94DC5">
      <w:pPr>
        <w:spacing w:after="60"/>
        <w:jc w:val="center"/>
      </w:pPr>
      <w:r w:rsidRPr="00A57A32">
        <w:rPr>
          <w:noProof/>
        </w:rPr>
        <w:drawing>
          <wp:inline distT="0" distB="0" distL="0" distR="0" wp14:anchorId="7BCA609B" wp14:editId="17860A2F">
            <wp:extent cx="1379220" cy="351366"/>
            <wp:effectExtent l="0" t="0" r="5080" b="4445"/>
            <wp:docPr id="1021572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72773" name=""/>
                    <pic:cNvPicPr/>
                  </pic:nvPicPr>
                  <pic:blipFill>
                    <a:blip r:embed="rId7"/>
                    <a:stretch>
                      <a:fillRect/>
                    </a:stretch>
                  </pic:blipFill>
                  <pic:spPr>
                    <a:xfrm>
                      <a:off x="0" y="0"/>
                      <a:ext cx="1589008" cy="404811"/>
                    </a:xfrm>
                    <a:prstGeom prst="rect">
                      <a:avLst/>
                    </a:prstGeom>
                  </pic:spPr>
                </pic:pic>
              </a:graphicData>
            </a:graphic>
          </wp:inline>
        </w:drawing>
      </w:r>
    </w:p>
    <w:p w14:paraId="71581BC1" w14:textId="77777777" w:rsidR="009164A3" w:rsidRPr="00A57A32" w:rsidRDefault="00000000" w:rsidP="00A57A32">
      <w:pPr>
        <w:spacing w:after="120"/>
        <w:jc w:val="center"/>
        <w:rPr>
          <w:sz w:val="28"/>
          <w:szCs w:val="28"/>
        </w:rPr>
      </w:pPr>
      <w:r w:rsidRPr="00A57A32">
        <w:rPr>
          <w:rFonts w:ascii="Cambria" w:eastAsia="Cambria" w:hAnsi="Cambria" w:cs="Cambria"/>
          <w:b/>
          <w:bCs/>
          <w:color w:val="111111"/>
          <w:sz w:val="24"/>
          <w:szCs w:val="24"/>
        </w:rPr>
        <w:t>Subhas Chandra Bose Chair of International Relations</w:t>
      </w:r>
    </w:p>
    <w:p w14:paraId="60866F09" w14:textId="56A4063F" w:rsidR="009164A3" w:rsidRPr="008E15DB" w:rsidRDefault="00000000" w:rsidP="00A57A32">
      <w:pPr>
        <w:spacing w:after="120"/>
        <w:jc w:val="center"/>
        <w:rPr>
          <w:sz w:val="28"/>
          <w:szCs w:val="28"/>
        </w:rPr>
      </w:pPr>
      <w:r w:rsidRPr="008E15DB">
        <w:rPr>
          <w:rFonts w:ascii="Cambria" w:eastAsia="Cambria" w:hAnsi="Cambria" w:cs="Cambria"/>
          <w:b/>
          <w:bCs/>
          <w:color w:val="215E99" w:themeColor="text2" w:themeTint="BF"/>
          <w:sz w:val="32"/>
          <w:szCs w:val="32"/>
        </w:rPr>
        <w:t>Indian Journal of Neighbourhood Studies</w:t>
      </w:r>
    </w:p>
    <w:p w14:paraId="205E8D87" w14:textId="77777777" w:rsidR="009164A3" w:rsidRPr="00A57A32" w:rsidRDefault="00000000">
      <w:pPr>
        <w:spacing w:after="100"/>
        <w:jc w:val="center"/>
        <w:rPr>
          <w:sz w:val="28"/>
          <w:szCs w:val="28"/>
        </w:rPr>
      </w:pPr>
      <w:r w:rsidRPr="00A57A32">
        <w:rPr>
          <w:rFonts w:ascii="Cambria" w:eastAsia="Cambria" w:hAnsi="Cambria" w:cs="Cambria"/>
          <w:i/>
          <w:iCs/>
          <w:color w:val="666666"/>
          <w:sz w:val="24"/>
          <w:szCs w:val="24"/>
        </w:rPr>
        <w:t>A Quarterly, Peer-Reviewed e-Journal</w:t>
      </w:r>
    </w:p>
    <w:tbl>
      <w:tblPr>
        <w:tblW w:w="10037"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7"/>
      </w:tblGrid>
      <w:tr w:rsidR="009164A3" w14:paraId="492D7809" w14:textId="77777777">
        <w:tc>
          <w:tcPr>
            <w:tcW w:w="0" w:type="auto"/>
            <w:tcBorders>
              <w:top w:val="none" w:sz="0" w:space="0" w:color="FFFFFF"/>
              <w:left w:val="none" w:sz="0" w:space="0" w:color="FFFFFF"/>
              <w:bottom w:val="none" w:sz="0" w:space="0" w:color="FFFFFF"/>
              <w:right w:val="none" w:sz="0" w:space="0" w:color="FFFFFF"/>
            </w:tcBorders>
            <w:shd w:val="clear" w:color="auto" w:fill="EAF1FB"/>
            <w:tcMar>
              <w:top w:w="85" w:type="dxa"/>
              <w:left w:w="100" w:type="dxa"/>
              <w:bottom w:w="85" w:type="dxa"/>
              <w:right w:w="100" w:type="dxa"/>
            </w:tcMar>
          </w:tcPr>
          <w:p w14:paraId="6668450A" w14:textId="77777777" w:rsidR="009164A3" w:rsidRPr="00A57A32" w:rsidRDefault="00000000">
            <w:pPr>
              <w:jc w:val="center"/>
              <w:rPr>
                <w:sz w:val="22"/>
                <w:szCs w:val="22"/>
              </w:rPr>
            </w:pPr>
            <w:r w:rsidRPr="00A94DC5">
              <w:rPr>
                <w:rFonts w:ascii="Cambria" w:eastAsia="Cambria" w:hAnsi="Cambria" w:cs="Cambria"/>
                <w:b/>
                <w:bCs/>
                <w:color w:val="2F5597"/>
                <w:sz w:val="24"/>
                <w:szCs w:val="24"/>
              </w:rPr>
              <w:t>INAUGURAL ISSUE</w:t>
            </w:r>
          </w:p>
        </w:tc>
      </w:tr>
      <w:tr w:rsidR="009164A3" w14:paraId="17285917" w14:textId="77777777">
        <w:tc>
          <w:tcPr>
            <w:tcW w:w="0" w:type="auto"/>
            <w:tcBorders>
              <w:top w:val="none" w:sz="0" w:space="0" w:color="FFFFFF"/>
              <w:left w:val="none" w:sz="0" w:space="0" w:color="FFFFFF"/>
              <w:bottom w:val="none" w:sz="0" w:space="0" w:color="FFFFFF"/>
              <w:right w:val="none" w:sz="0" w:space="0" w:color="FFFFFF"/>
            </w:tcBorders>
            <w:shd w:val="clear" w:color="auto" w:fill="D6E4F5"/>
            <w:tcMar>
              <w:top w:w="85" w:type="dxa"/>
              <w:left w:w="100" w:type="dxa"/>
              <w:bottom w:w="85" w:type="dxa"/>
              <w:right w:w="100" w:type="dxa"/>
            </w:tcMar>
          </w:tcPr>
          <w:p w14:paraId="7062BE38" w14:textId="77777777" w:rsidR="009164A3" w:rsidRPr="00A57A32" w:rsidRDefault="00000000">
            <w:pPr>
              <w:jc w:val="center"/>
              <w:rPr>
                <w:sz w:val="22"/>
                <w:szCs w:val="22"/>
              </w:rPr>
            </w:pPr>
            <w:r w:rsidRPr="00A57A32">
              <w:rPr>
                <w:rFonts w:ascii="Cambria" w:eastAsia="Cambria" w:hAnsi="Cambria" w:cs="Cambria"/>
                <w:b/>
                <w:bCs/>
                <w:i/>
                <w:iCs/>
                <w:color w:val="202C63"/>
                <w:sz w:val="22"/>
                <w:szCs w:val="22"/>
              </w:rPr>
              <w:t>“Rethinking the Neighbourhood”</w:t>
            </w:r>
          </w:p>
        </w:tc>
      </w:tr>
    </w:tbl>
    <w:p w14:paraId="53ECD6B4" w14:textId="77777777" w:rsidR="008E15DB" w:rsidRDefault="008E15DB" w:rsidP="008E15DB">
      <w:pPr>
        <w:spacing w:after="80"/>
        <w:jc w:val="center"/>
        <w:rPr>
          <w:b/>
          <w:bCs/>
        </w:rPr>
      </w:pPr>
    </w:p>
    <w:p w14:paraId="3098931B" w14:textId="108831D8" w:rsidR="008E15DB" w:rsidRPr="008E15DB" w:rsidRDefault="008E15DB" w:rsidP="008E15DB">
      <w:pPr>
        <w:spacing w:after="80"/>
        <w:jc w:val="center"/>
        <w:rPr>
          <w:rFonts w:ascii="Cambria" w:hAnsi="Cambria"/>
          <w:sz w:val="24"/>
          <w:szCs w:val="24"/>
        </w:rPr>
      </w:pPr>
      <w:r w:rsidRPr="008E15DB">
        <w:rPr>
          <w:rFonts w:ascii="Cambria" w:hAnsi="Cambria"/>
          <w:b/>
          <w:bCs/>
          <w:color w:val="215E99" w:themeColor="text2" w:themeTint="BF"/>
          <w:sz w:val="28"/>
          <w:szCs w:val="28"/>
        </w:rPr>
        <w:t>STYLE SHEET FOR CONTRIBUTORS</w:t>
      </w:r>
    </w:p>
    <w:p w14:paraId="68503019" w14:textId="760B0961" w:rsidR="008E15DB" w:rsidRPr="008E15DB" w:rsidRDefault="008E15DB" w:rsidP="008E15DB">
      <w:pPr>
        <w:spacing w:after="80"/>
        <w:jc w:val="center"/>
        <w:rPr>
          <w:rFonts w:ascii="Cambria" w:hAnsi="Cambria"/>
          <w:sz w:val="24"/>
          <w:szCs w:val="24"/>
        </w:rPr>
      </w:pPr>
      <w:r>
        <w:rPr>
          <w:rFonts w:ascii="Cambria" w:hAnsi="Cambria"/>
          <w:i/>
          <w:iCs/>
          <w:sz w:val="24"/>
          <w:szCs w:val="24"/>
        </w:rPr>
        <w:t>Journal</w:t>
      </w:r>
      <w:r w:rsidRPr="008E15DB">
        <w:rPr>
          <w:rFonts w:ascii="Cambria" w:hAnsi="Cambria"/>
          <w:i/>
          <w:iCs/>
          <w:sz w:val="24"/>
          <w:szCs w:val="24"/>
        </w:rPr>
        <w:t xml:space="preserve"> — Citation &amp; Manuscript Guidelines</w:t>
      </w:r>
    </w:p>
    <w:p w14:paraId="67521F3F" w14:textId="061FDF29" w:rsidR="008E15DB" w:rsidRPr="008E15DB" w:rsidRDefault="008E15DB" w:rsidP="008E15DB">
      <w:pPr>
        <w:spacing w:after="80"/>
        <w:jc w:val="center"/>
        <w:rPr>
          <w:rFonts w:ascii="Cambria" w:hAnsi="Cambria"/>
          <w:sz w:val="24"/>
          <w:szCs w:val="24"/>
        </w:rPr>
      </w:pPr>
      <w:r w:rsidRPr="008E15DB">
        <w:rPr>
          <w:rFonts w:ascii="Cambria" w:hAnsi="Cambria"/>
          <w:b/>
          <w:bCs/>
          <w:sz w:val="24"/>
          <w:szCs w:val="24"/>
        </w:rPr>
        <w:t>Citation Manual: Chicago Manual of Style, 18th Edition (Author–Date)</w:t>
      </w:r>
    </w:p>
    <w:p w14:paraId="30000001" w14:textId="30000001" w:rsidR="009164A3" w:rsidRDefault="009164A3">
      <w:pPr>
        <w:spacing w:before="60" w:after="80"/>
      </w:pPr>
      <w:r>
        <w:rPr>
          <w:rFonts w:ascii="Cambria" w:eastAsia="Cambria" w:hAnsi="Cambria" w:cs="Cambria"/>
          <w:sz w:val="18"/>
          <w:szCs w:val="18"/>
        </w:rPr>
        <w:t>All articles submitted to this journal must follow the Chicago Manual of Style, 18th edition, Author–Date system, as specified in the Call for Papers. Citations appear as parenthetical references in the text, supported by a References list at the end of the article that gives full publication details for every work cited.</w:t>
      </w:r>
    </w:p>
    <w:p w14:paraId="30000002" w14:textId="30000002" w:rsidR="009164A3" w:rsidRDefault="009164A3">
      <w:pPr>
        <w:spacing w:before="60" w:after="80"/>
      </w:pPr>
      <w:r>
        <w:rPr>
          <w:rFonts w:ascii="Cambria" w:eastAsia="Cambria" w:hAnsi="Cambria" w:cs="Cambria"/>
          <w:sz w:val="18"/>
          <w:szCs w:val="18"/>
        </w:rPr>
        <w:t>Please read this style sheet carefully before submitting your manuscript. Editors will return articles that do not conform to these guidelines for revision before review begins.</w:t>
      </w:r>
    </w:p>
    <w:p w14:paraId="30000003" w14:textId="30000003"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1.  In-Text Citations: General Rules</w:t>
      </w:r>
    </w:p>
    <w:p w14:paraId="30000004" w14:textId="30000004" w:rsidR="009164A3" w:rsidRDefault="009164A3">
      <w:pPr>
        <w:pBdr>
          <w:bottom w:val="single" w:sz="4" w:space="2" w:color="2F5597"/>
        </w:pBdr>
        <w:spacing w:before="240" w:after="100"/>
      </w:pPr>
      <w:r>
        <w:rPr>
          <w:rFonts w:ascii="Cambria" w:eastAsia="Cambria" w:hAnsi="Cambria" w:cs="Cambria"/>
          <w:b/>
          <w:bCs/>
          <w:color w:val="202C63"/>
          <w:sz w:val="22"/>
          <w:szCs w:val="22"/>
        </w:rPr>
        <w:t>Basic Format</w:t>
      </w:r>
    </w:p>
    <w:p w14:paraId="30000005" w14:textId="30000005" w:rsidR="009164A3" w:rsidRDefault="009164A3">
      <w:pPr>
        <w:pStyle w:val="ListParagraph"/>
        <w:numPr>
          <w:ilvl w:val="0"/>
          <w:numId w:val="2"/>
        </w:numPr>
        <w:spacing w:before="40" w:after="60"/>
      </w:pPr>
      <w:r>
        <w:rPr>
          <w:rFonts w:ascii="Cambria" w:eastAsia="Cambria" w:hAnsi="Cambria" w:cs="Cambria"/>
          <w:sz w:val="18"/>
          <w:szCs w:val="18"/>
        </w:rPr>
        <w:t>Cite sources in text using the author's family name, year of publication, and page number where relevant: (Kantha 2025, 34).</w:t>
      </w:r>
    </w:p>
    <w:p w14:paraId="30000006" w14:textId="30000006" w:rsidR="009164A3" w:rsidRDefault="009164A3">
      <w:pPr>
        <w:pStyle w:val="ListParagraph"/>
        <w:numPr>
          <w:ilvl w:val="0"/>
          <w:numId w:val="2"/>
        </w:numPr>
        <w:spacing w:before="40" w:after="60"/>
      </w:pPr>
      <w:r>
        <w:rPr>
          <w:rFonts w:ascii="Cambria" w:eastAsia="Cambria" w:hAnsi="Cambria" w:cs="Cambria"/>
          <w:sz w:val="18"/>
          <w:szCs w:val="18"/>
        </w:rPr>
        <w:t>Omit the page number when referring to a work as a whole rather than to a specific passage.</w:t>
      </w:r>
    </w:p>
    <w:p w14:paraId="30000007" w14:textId="30000007" w:rsidR="009164A3" w:rsidRDefault="009164A3">
      <w:pPr>
        <w:pStyle w:val="ListParagraph"/>
        <w:numPr>
          <w:ilvl w:val="0"/>
          <w:numId w:val="2"/>
        </w:numPr>
        <w:spacing w:before="40" w:after="60"/>
      </w:pPr>
      <w:r>
        <w:rPr>
          <w:rFonts w:ascii="Cambria" w:eastAsia="Cambria" w:hAnsi="Cambria" w:cs="Cambria"/>
          <w:sz w:val="18"/>
          <w:szCs w:val="18"/>
        </w:rPr>
        <w:t>Do not use a comma between the family name and the year: (Wendt 1992, 391), not (Wendt, 1992, 391).</w:t>
      </w:r>
    </w:p>
    <w:p w14:paraId="30000008" w14:textId="30000008" w:rsidR="009164A3" w:rsidRDefault="009164A3">
      <w:pPr>
        <w:pBdr>
          <w:bottom w:val="single" w:sz="4" w:space="2" w:color="2F5597"/>
        </w:pBdr>
        <w:spacing w:before="240" w:after="100"/>
      </w:pPr>
      <w:r>
        <w:rPr>
          <w:rFonts w:ascii="Cambria" w:eastAsia="Cambria" w:hAnsi="Cambria" w:cs="Cambria"/>
          <w:b/>
          <w:bCs/>
          <w:color w:val="202C63"/>
          <w:sz w:val="22"/>
          <w:szCs w:val="22"/>
        </w:rPr>
        <w:t>Placement of Citations in the Text</w:t>
      </w:r>
    </w:p>
    <w:p w14:paraId="30000009" w14:textId="30000009" w:rsidR="009164A3" w:rsidRDefault="009164A3">
      <w:pPr>
        <w:pStyle w:val="ListParagraph"/>
        <w:numPr>
          <w:ilvl w:val="0"/>
          <w:numId w:val="2"/>
        </w:numPr>
        <w:spacing w:before="40" w:after="60"/>
      </w:pPr>
      <w:r>
        <w:rPr>
          <w:rFonts w:ascii="Cambria" w:eastAsia="Cambria" w:hAnsi="Cambria" w:cs="Cambria"/>
          <w:sz w:val="18"/>
          <w:szCs w:val="18"/>
        </w:rPr>
        <w:t>Place the citation before the closing punctuation of the sentence or clause it supports.</w:t>
      </w:r>
    </w:p>
    <w:p w14:paraId="3000000A" w14:textId="3000000A" w:rsidR="009164A3" w:rsidRDefault="009164A3">
      <w:pPr>
        <w:pStyle w:val="ListParagraph"/>
        <w:numPr>
          <w:ilvl w:val="0"/>
          <w:numId w:val="2"/>
        </w:numPr>
        <w:spacing w:before="40" w:after="60"/>
      </w:pPr>
      <w:r>
        <w:rPr>
          <w:rFonts w:ascii="Cambria" w:eastAsia="Cambria" w:hAnsi="Cambria" w:cs="Cambria"/>
          <w:sz w:val="18"/>
          <w:szCs w:val="18"/>
        </w:rPr>
        <w:t>Where the author's name appears in the sentence itself, give only the year and page in parentheses immediately after the name.</w:t>
      </w:r>
    </w:p>
    <w:p w14:paraId="3000000B" w14:textId="3000000B" w:rsidR="009164A3" w:rsidRDefault="009164A3">
      <w:pPr>
        <w:spacing w:before="20" w:after="20"/>
      </w:pPr>
      <w:r>
        <w:rPr>
          <w:rFonts w:ascii="Cambria" w:eastAsia="Cambria" w:hAnsi="Cambria" w:cs="Cambria"/>
          <w:b/>
          <w:bCs/>
          <w:color w:val="1A4A1A"/>
          <w:sz w:val="18"/>
          <w:szCs w:val="18"/>
        </w:rPr>
        <w:t xml:space="preserve">Correct: </w:t>
      </w:r>
      <w:r>
        <w:rPr>
          <w:rFonts w:ascii="Cambria" w:eastAsia="Cambria" w:hAnsi="Cambria" w:cs="Cambria"/>
          <w:sz w:val="18"/>
          <w:szCs w:val="18"/>
        </w:rPr>
        <w:t>...as Guha has argued (2019, 45).</w:t>
      </w:r>
    </w:p>
    <w:p w14:paraId="3000000C" w14:textId="3000000C" w:rsidR="009164A3" w:rsidRDefault="009164A3">
      <w:pPr>
        <w:spacing w:before="20" w:after="20"/>
      </w:pPr>
      <w:r>
        <w:rPr>
          <w:rFonts w:ascii="Cambria" w:eastAsia="Cambria" w:hAnsi="Cambria" w:cs="Cambria"/>
          <w:b/>
          <w:bCs/>
          <w:color w:val="B22222"/>
          <w:sz w:val="18"/>
          <w:szCs w:val="18"/>
        </w:rPr>
        <w:t xml:space="preserve">Incorrect: </w:t>
      </w:r>
      <w:r>
        <w:rPr>
          <w:rFonts w:ascii="Cambria" w:eastAsia="Cambria" w:hAnsi="Cambria" w:cs="Cambria"/>
          <w:sz w:val="18"/>
          <w:szCs w:val="18"/>
        </w:rPr>
        <w:t>...as Guha has argued. (2019, 45)</w:t>
      </w:r>
    </w:p>
    <w:p w14:paraId="3000000D" w14:textId="3000000D" w:rsidR="009164A3" w:rsidRDefault="009164A3">
      <w:pPr>
        <w:pBdr>
          <w:bottom w:val="single" w:sz="4" w:space="2" w:color="2F5597"/>
        </w:pBdr>
        <w:spacing w:before="240" w:after="100"/>
      </w:pPr>
      <w:r>
        <w:rPr>
          <w:rFonts w:ascii="Cambria" w:eastAsia="Cambria" w:hAnsi="Cambria" w:cs="Cambria"/>
          <w:b/>
          <w:bCs/>
          <w:color w:val="202C63"/>
          <w:sz w:val="22"/>
          <w:szCs w:val="22"/>
        </w:rPr>
        <w:t>What to Use — and What Not to Use</w:t>
      </w:r>
    </w:p>
    <w:p w14:paraId="3000000E" w14:textId="3000000E" w:rsidR="009164A3" w:rsidRDefault="009164A3">
      <w:pPr>
        <w:pStyle w:val="ListParagraph"/>
        <w:numPr>
          <w:ilvl w:val="0"/>
          <w:numId w:val="2"/>
        </w:numPr>
        <w:spacing w:before="40" w:after="60"/>
      </w:pPr>
      <w:r>
        <w:rPr>
          <w:rFonts w:ascii="Cambria" w:eastAsia="Cambria" w:hAnsi="Cambria" w:cs="Cambria"/>
          <w:sz w:val="18"/>
          <w:szCs w:val="18"/>
        </w:rPr>
        <w:t>Use in-text author-date citations, supported by a References list at the end of the article.</w:t>
      </w:r>
    </w:p>
    <w:p w14:paraId="3000000F" w14:textId="3000000F" w:rsidR="009164A3" w:rsidRDefault="009164A3">
      <w:pPr>
        <w:pStyle w:val="ListParagraph"/>
        <w:numPr>
          <w:ilvl w:val="0"/>
          <w:numId w:val="2"/>
        </w:numPr>
        <w:spacing w:before="40" w:after="60"/>
      </w:pPr>
      <w:r>
        <w:rPr>
          <w:rFonts w:ascii="Cambria" w:eastAsia="Cambria" w:hAnsi="Cambria" w:cs="Cambria"/>
          <w:sz w:val="18"/>
          <w:szCs w:val="18"/>
        </w:rPr>
        <w:t>Do not use endnotes or footnotes for citations.</w:t>
      </w:r>
    </w:p>
    <w:p w14:paraId="30000010" w14:textId="30000010" w:rsidR="009164A3" w:rsidRDefault="009164A3">
      <w:pPr>
        <w:pStyle w:val="ListParagraph"/>
        <w:numPr>
          <w:ilvl w:val="0"/>
          <w:numId w:val="2"/>
        </w:numPr>
        <w:spacing w:before="40" w:after="60"/>
      </w:pPr>
      <w:r>
        <w:rPr>
          <w:rFonts w:ascii="Cambria" w:eastAsia="Cambria" w:hAnsi="Cambria" w:cs="Cambria"/>
          <w:sz w:val="18"/>
          <w:szCs w:val="18"/>
        </w:rPr>
        <w:t>Endnotes may be used sparingly for substantive commentary that would otherwise interrupt the argument, never as a vehicle for source citations.</w:t>
      </w:r>
    </w:p>
    <w:p w14:paraId="30000011" w14:textId="30000011"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2.  Citing Multiple and Repeated Sources</w:t>
      </w:r>
    </w:p>
    <w:p w14:paraId="30000012" w14:textId="30000012" w:rsidR="009164A3" w:rsidRDefault="009164A3">
      <w:pPr>
        <w:spacing w:before="180" w:after="60"/>
      </w:pPr>
      <w:r>
        <w:rPr>
          <w:rFonts w:ascii="Cambria" w:eastAsia="Cambria" w:hAnsi="Cambria" w:cs="Cambria"/>
          <w:b/>
          <w:bCs/>
          <w:color w:val="2F5597"/>
        </w:rPr>
        <w:t>Two Authors</w:t>
      </w:r>
    </w:p>
    <w:p w14:paraId="30000013" w14:textId="30000013" w:rsidR="009164A3" w:rsidRDefault="009164A3">
      <w:pPr>
        <w:spacing w:before="60" w:after="80"/>
      </w:pPr>
      <w:r>
        <w:rPr>
          <w:rFonts w:ascii="Cambria" w:eastAsia="Cambria" w:hAnsi="Cambria" w:cs="Cambria"/>
          <w:sz w:val="18"/>
          <w:szCs w:val="18"/>
        </w:rPr>
        <w:t>Give both family names, joined by “and”: (Smith and Jones 2020).</w:t>
      </w:r>
    </w:p>
    <w:p w14:paraId="30000014" w14:textId="30000014" w:rsidR="009164A3" w:rsidRDefault="009164A3">
      <w:pPr>
        <w:spacing w:before="180" w:after="60"/>
      </w:pPr>
      <w:r>
        <w:rPr>
          <w:rFonts w:ascii="Cambria" w:eastAsia="Cambria" w:hAnsi="Cambria" w:cs="Cambria"/>
          <w:b/>
          <w:bCs/>
          <w:color w:val="2F5597"/>
        </w:rPr>
        <w:t>Three Authors</w:t>
      </w:r>
    </w:p>
    <w:p w14:paraId="30000015" w14:textId="30000015" w:rsidR="009164A3" w:rsidRDefault="009164A3">
      <w:pPr>
        <w:spacing w:before="60" w:after="80"/>
      </w:pPr>
      <w:r>
        <w:rPr>
          <w:rFonts w:ascii="Cambria" w:eastAsia="Cambria" w:hAnsi="Cambria" w:cs="Cambria"/>
          <w:sz w:val="18"/>
          <w:szCs w:val="18"/>
        </w:rPr>
        <w:t>Give all three family names: (Smith, Jones, and Lee 2020).</w:t>
      </w:r>
    </w:p>
    <w:p w14:paraId="30000016" w14:textId="30000016" w:rsidR="009164A3" w:rsidRDefault="009164A3">
      <w:pPr>
        <w:spacing w:before="180" w:after="60"/>
      </w:pPr>
      <w:r>
        <w:rPr>
          <w:rFonts w:ascii="Cambria" w:eastAsia="Cambria" w:hAnsi="Cambria" w:cs="Cambria"/>
          <w:b/>
          <w:bCs/>
          <w:color w:val="2F5597"/>
        </w:rPr>
        <w:t>Four or More Authors</w:t>
      </w:r>
    </w:p>
    <w:p w14:paraId="30000017" w14:textId="30000017" w:rsidR="009164A3" w:rsidRDefault="009164A3">
      <w:pPr>
        <w:spacing w:before="60" w:after="80"/>
      </w:pPr>
      <w:r>
        <w:rPr>
          <w:rFonts w:ascii="Cambria" w:eastAsia="Cambria" w:hAnsi="Cambria" w:cs="Cambria"/>
          <w:sz w:val="18"/>
          <w:szCs w:val="18"/>
        </w:rPr>
        <w:t>Give the first author's family name, followed by et al.: (Smith et al. 2020).</w:t>
      </w:r>
    </w:p>
    <w:p w14:paraId="30000018" w14:textId="30000018" w:rsidR="009164A3" w:rsidRDefault="009164A3">
      <w:pPr>
        <w:spacing w:before="180" w:after="60"/>
      </w:pPr>
      <w:r>
        <w:rPr>
          <w:rFonts w:ascii="Cambria" w:eastAsia="Cambria" w:hAnsi="Cambria" w:cs="Cambria"/>
          <w:b/>
          <w:bCs/>
          <w:color w:val="2F5597"/>
        </w:rPr>
        <w:t>Multiple Sources in One Citation</w:t>
      </w:r>
    </w:p>
    <w:p w14:paraId="30000019" w14:textId="30000019" w:rsidR="009164A3" w:rsidRDefault="009164A3">
      <w:pPr>
        <w:spacing w:before="60" w:after="80"/>
      </w:pPr>
      <w:r>
        <w:rPr>
          <w:rFonts w:ascii="Cambria" w:eastAsia="Cambria" w:hAnsi="Cambria" w:cs="Cambria"/>
          <w:sz w:val="18"/>
          <w:szCs w:val="18"/>
        </w:rPr>
        <w:lastRenderedPageBreak/>
        <w:t>Separate sources with a semicolon, in a consistent order (chronological or alphabetical) throughout the article: (Kantha 2025; Wendt 1992, 391).</w:t>
      </w:r>
    </w:p>
    <w:p w14:paraId="3000001A" w14:textId="3000001A" w:rsidR="009164A3" w:rsidRDefault="009164A3">
      <w:pPr>
        <w:spacing w:before="180" w:after="60"/>
      </w:pPr>
      <w:r>
        <w:rPr>
          <w:rFonts w:ascii="Cambria" w:eastAsia="Cambria" w:hAnsi="Cambria" w:cs="Cambria"/>
          <w:b/>
          <w:bCs/>
          <w:color w:val="2F5597"/>
        </w:rPr>
        <w:t>Same Author, Same Year</w:t>
      </w:r>
    </w:p>
    <w:p w14:paraId="3000001B" w14:textId="3000001B" w:rsidR="009164A3" w:rsidRDefault="009164A3">
      <w:pPr>
        <w:spacing w:before="60" w:after="80"/>
      </w:pPr>
      <w:r>
        <w:rPr>
          <w:rFonts w:ascii="Cambria" w:eastAsia="Cambria" w:hAnsi="Cambria" w:cs="Cambria"/>
          <w:sz w:val="18"/>
          <w:szCs w:val="18"/>
        </w:rPr>
        <w:t>Distinguish multiple works by one author published in the same year with lowercase letters appended to the year, matched in the References list: (Guha 2019a, 45; Guha 2019b, 12).</w:t>
      </w:r>
    </w:p>
    <w:p w14:paraId="3000001C" w14:textId="3000001C" w:rsidR="009164A3" w:rsidRDefault="009164A3">
      <w:pPr>
        <w:spacing w:before="180" w:after="60"/>
      </w:pPr>
      <w:r>
        <w:rPr>
          <w:rFonts w:ascii="Cambria" w:eastAsia="Cambria" w:hAnsi="Cambria" w:cs="Cambria"/>
          <w:b/>
          <w:bCs/>
          <w:color w:val="2F5597"/>
        </w:rPr>
        <w:t>Author Named in the Running Text</w:t>
      </w:r>
    </w:p>
    <w:p w14:paraId="3000001D" w14:textId="3000001D" w:rsidR="009164A3" w:rsidRDefault="009164A3">
      <w:pPr>
        <w:spacing w:before="60" w:after="80"/>
      </w:pPr>
      <w:r>
        <w:rPr>
          <w:rFonts w:ascii="Cambria" w:eastAsia="Cambria" w:hAnsi="Cambria" w:cs="Cambria"/>
          <w:sz w:val="18"/>
          <w:szCs w:val="18"/>
        </w:rPr>
        <w:t>Give only the year, and page where relevant, in parentheses immediately after the name: Wendt (1992, 391) argues that...</w:t>
      </w:r>
    </w:p>
    <w:p w14:paraId="3000001E" w14:textId="3000001E"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3.  In-Text Citation by Source Type</w:t>
      </w:r>
    </w:p>
    <w:p w14:paraId="3000001F" w14:textId="3000001F" w:rsidR="009164A3" w:rsidRDefault="009164A3">
      <w:pPr>
        <w:spacing w:before="60" w:after="80"/>
      </w:pPr>
      <w:r>
        <w:rPr>
          <w:rFonts w:ascii="Cambria" w:eastAsia="Cambria" w:hAnsi="Cambria" w:cs="Cambria"/>
          <w:sz w:val="18"/>
          <w:szCs w:val="18"/>
        </w:rPr>
        <w:t>The author-date citation itself follows the same basic pattern regardless of source type: (Family Name Year, page). The source type mainly affects how the full details appear in the References list (Section 4).</w:t>
      </w:r>
    </w:p>
    <w:p w14:paraId="30000020" w14:textId="30000020" w:rsidR="009164A3" w:rsidRDefault="009164A3">
      <w:pPr>
        <w:spacing w:before="180" w:after="60"/>
      </w:pPr>
      <w:r>
        <w:rPr>
          <w:rFonts w:ascii="Cambria" w:eastAsia="Cambria" w:hAnsi="Cambria" w:cs="Cambria"/>
          <w:b/>
          <w:bCs/>
          <w:color w:val="2F5597"/>
        </w:rPr>
        <w:t>Journal Article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21"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23"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22" w14:textId="77777777" w:rsidR="009164A3" w:rsidRDefault="009164A3">
            <w:r>
              <w:rPr>
                <w:rFonts w:ascii="Courier New" w:eastAsia="Courier New" w:hAnsi="Courier New" w:cs="Courier New"/>
                <w:sz w:val="17"/>
                <w:szCs w:val="17"/>
              </w:rPr>
              <w:t>(Wendt 1992, 391)</w:t>
            </w:r>
          </w:p>
        </w:tc>
      </w:tr>
    </w:tbl>
    <w:p w14:paraId="30000024" w14:textId="30000024" w:rsidR="009164A3" w:rsidRDefault="009164A3">
      <w:pPr>
        <w:spacing w:before="180" w:after="60"/>
      </w:pPr>
      <w:r>
        <w:rPr>
          <w:rFonts w:ascii="Cambria" w:eastAsia="Cambria" w:hAnsi="Cambria" w:cs="Cambria"/>
          <w:b/>
          <w:bCs/>
          <w:color w:val="2F5597"/>
        </w:rPr>
        <w:t>Book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25"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27"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26" w14:textId="77777777" w:rsidR="009164A3" w:rsidRDefault="009164A3">
            <w:r>
              <w:rPr>
                <w:rFonts w:ascii="Courier New" w:eastAsia="Courier New" w:hAnsi="Courier New" w:cs="Courier New"/>
                <w:sz w:val="17"/>
                <w:szCs w:val="17"/>
              </w:rPr>
              <w:t>(Kantha 2025, 34)</w:t>
            </w:r>
          </w:p>
        </w:tc>
      </w:tr>
    </w:tbl>
    <w:p w14:paraId="30000028" w14:textId="30000028" w:rsidR="009164A3" w:rsidRDefault="009164A3">
      <w:pPr>
        <w:spacing w:before="180" w:after="60"/>
      </w:pPr>
      <w:r>
        <w:rPr>
          <w:rFonts w:ascii="Cambria" w:eastAsia="Cambria" w:hAnsi="Cambria" w:cs="Cambria"/>
          <w:b/>
          <w:bCs/>
          <w:color w:val="2F5597"/>
        </w:rPr>
        <w:t>Edited Volume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29"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2B"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2A" w14:textId="77777777" w:rsidR="009164A3" w:rsidRDefault="009164A3">
            <w:r>
              <w:rPr>
                <w:rFonts w:ascii="Courier New" w:eastAsia="Courier New" w:hAnsi="Courier New" w:cs="Courier New"/>
                <w:sz w:val="17"/>
                <w:szCs w:val="17"/>
              </w:rPr>
              <w:t>(Krasner 1983)</w:t>
            </w:r>
          </w:p>
        </w:tc>
      </w:tr>
    </w:tbl>
    <w:p w14:paraId="3000002C" w14:textId="3000002C" w:rsidR="009164A3" w:rsidRDefault="009164A3">
      <w:pPr>
        <w:spacing w:before="180" w:after="60"/>
      </w:pPr>
      <w:r>
        <w:rPr>
          <w:rFonts w:ascii="Cambria" w:eastAsia="Cambria" w:hAnsi="Cambria" w:cs="Cambria"/>
          <w:b/>
          <w:bCs/>
          <w:color w:val="2F5597"/>
        </w:rPr>
        <w:t>Chapter in an Edited Volume</w:t>
      </w:r>
    </w:p>
    <w:p w14:paraId="3000002D" w14:textId="3000002D" w:rsidR="009164A3" w:rsidRDefault="009164A3">
      <w:pPr>
        <w:spacing w:before="60" w:after="80"/>
      </w:pPr>
      <w:r>
        <w:rPr>
          <w:rFonts w:ascii="Cambria" w:eastAsia="Cambria" w:hAnsi="Cambria" w:cs="Cambria"/>
          <w:sz w:val="18"/>
          <w:szCs w:val="18"/>
        </w:rPr>
        <w:t>Cite the chapter's author, not the volume editor: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2E"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30"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2F" w14:textId="77777777" w:rsidR="009164A3" w:rsidRDefault="009164A3">
            <w:r>
              <w:rPr>
                <w:rFonts w:ascii="Courier New" w:eastAsia="Courier New" w:hAnsi="Courier New" w:cs="Courier New"/>
                <w:sz w:val="17"/>
                <w:szCs w:val="17"/>
              </w:rPr>
              <w:t>(Strange 1983, 341)</w:t>
            </w:r>
          </w:p>
        </w:tc>
      </w:tr>
    </w:tbl>
    <w:p w14:paraId="30000031" w14:textId="30000031" w:rsidR="009164A3" w:rsidRDefault="009164A3">
      <w:pPr>
        <w:spacing w:before="180" w:after="60"/>
      </w:pPr>
      <w:r>
        <w:rPr>
          <w:rFonts w:ascii="Cambria" w:eastAsia="Cambria" w:hAnsi="Cambria" w:cs="Cambria"/>
          <w:b/>
          <w:bCs/>
          <w:color w:val="2F5597"/>
        </w:rPr>
        <w:t>Newspaper or Magazine Article</w:t>
      </w:r>
    </w:p>
    <w:p w14:paraId="30000032" w14:textId="30000032" w:rsidR="009164A3" w:rsidRDefault="009164A3">
      <w:pPr>
        <w:spacing w:before="60" w:after="80"/>
      </w:pPr>
      <w:r>
        <w:rPr>
          <w:rFonts w:ascii="Cambria" w:eastAsia="Cambria" w:hAnsi="Cambria" w:cs="Cambria"/>
          <w:sz w:val="18"/>
          <w:szCs w:val="18"/>
        </w:rPr>
        <w:t>Where the article is bylined, cite as (Family Name Year). Undated or unbylined news items are usually best identified in the running text (e.g. “as the Hindu reported on 12 June 2026…”) rather than by parenthetical citation, and are not normally included in the References list unless cited repeatedly.</w:t>
      </w:r>
    </w:p>
    <w:p w14:paraId="30000033" w14:textId="30000033" w:rsidR="009164A3" w:rsidRDefault="009164A3">
      <w:pPr>
        <w:spacing w:before="180" w:after="60"/>
      </w:pPr>
      <w:r>
        <w:rPr>
          <w:rFonts w:ascii="Cambria" w:eastAsia="Cambria" w:hAnsi="Cambria" w:cs="Cambria"/>
          <w:b/>
          <w:bCs/>
          <w:color w:val="2F5597"/>
        </w:rPr>
        <w:t>Government Report or Official Document</w:t>
      </w:r>
    </w:p>
    <w:p w14:paraId="30000034" w14:textId="30000034" w:rsidR="009164A3" w:rsidRDefault="009164A3">
      <w:pPr>
        <w:spacing w:before="60" w:after="80"/>
      </w:pPr>
      <w:r>
        <w:rPr>
          <w:rFonts w:ascii="Cambria" w:eastAsia="Cambria" w:hAnsi="Cambria" w:cs="Cambria"/>
          <w:sz w:val="18"/>
          <w:szCs w:val="18"/>
        </w:rPr>
        <w:t>Cite by the issuing body, treated as the author: (Ministry of External Affairs 2024).</w:t>
      </w:r>
    </w:p>
    <w:p w14:paraId="30000035" w14:textId="30000035" w:rsidR="009164A3" w:rsidRDefault="009164A3">
      <w:pPr>
        <w:spacing w:before="180" w:after="60"/>
      </w:pPr>
      <w:r>
        <w:rPr>
          <w:rFonts w:ascii="Cambria" w:eastAsia="Cambria" w:hAnsi="Cambria" w:cs="Cambria"/>
          <w:b/>
          <w:bCs/>
          <w:color w:val="2F5597"/>
        </w:rPr>
        <w:t>Book Review</w:t>
      </w:r>
    </w:p>
    <w:p w14:paraId="30000036" w14:textId="30000036" w:rsidR="009164A3" w:rsidRDefault="009164A3">
      <w:pPr>
        <w:spacing w:before="60" w:after="80"/>
      </w:pPr>
      <w:r>
        <w:rPr>
          <w:rFonts w:ascii="Cambria" w:eastAsia="Cambria" w:hAnsi="Cambria" w:cs="Cambria"/>
          <w:sz w:val="18"/>
          <w:szCs w:val="18"/>
        </w:rPr>
        <w:t>Cite by the reviewer, not the book's author: (Reviewer’s Family Name Year).</w:t>
      </w:r>
    </w:p>
    <w:p w14:paraId="30000037" w14:textId="30000037" w:rsidR="009164A3" w:rsidRDefault="009164A3">
      <w:pPr>
        <w:spacing w:before="180" w:after="60"/>
      </w:pPr>
      <w:r>
        <w:rPr>
          <w:rFonts w:ascii="Cambria" w:eastAsia="Cambria" w:hAnsi="Cambria" w:cs="Cambria"/>
          <w:b/>
          <w:bCs/>
          <w:color w:val="2F5597"/>
        </w:rPr>
        <w:t>Interview</w:t>
      </w:r>
    </w:p>
    <w:p w14:paraId="30000038" w14:textId="30000038" w:rsidR="009164A3" w:rsidRDefault="009164A3">
      <w:pPr>
        <w:shd w:val="clear" w:color="auto" w:fill="EAF1FB"/>
        <w:spacing w:before="60" w:after="80"/>
        <w:ind w:left="400"/>
      </w:pPr>
      <w:r>
        <w:rPr>
          <w:rFonts w:ascii="Cambria" w:eastAsia="Cambria" w:hAnsi="Cambria" w:cs="Cambria"/>
          <w:b/>
          <w:bCs/>
          <w:color w:val="202C63"/>
          <w:sz w:val="18"/>
          <w:szCs w:val="18"/>
        </w:rPr>
        <w:t xml:space="preserve">Note: </w:t>
      </w:r>
      <w:r>
        <w:rPr>
          <w:rFonts w:ascii="Cambria" w:eastAsia="Cambria" w:hAnsi="Cambria" w:cs="Cambria"/>
          <w:i/>
          <w:iCs/>
          <w:sz w:val="18"/>
          <w:szCs w:val="18"/>
        </w:rPr>
        <w:t>Interviews are normally cited in the running text (e.g. “in an interview with the author, X stated…”) and are not included in the References list.</w:t>
      </w:r>
    </w:p>
    <w:p w14:paraId="30000039" w14:textId="30000039" w:rsidR="009164A3" w:rsidRDefault="009164A3">
      <w:pPr>
        <w:spacing w:before="180" w:after="60"/>
      </w:pPr>
      <w:r>
        <w:rPr>
          <w:rFonts w:ascii="Cambria" w:eastAsia="Cambria" w:hAnsi="Cambria" w:cs="Cambria"/>
          <w:b/>
          <w:bCs/>
          <w:color w:val="2F5597"/>
        </w:rPr>
        <w:t>Online Source</w:t>
      </w:r>
    </w:p>
    <w:p w14:paraId="3000003A" w14:textId="3000003A" w:rsidR="009164A3" w:rsidRDefault="009164A3">
      <w:pPr>
        <w:spacing w:before="60" w:after="80"/>
      </w:pPr>
      <w:r>
        <w:rPr>
          <w:rFonts w:ascii="Cambria" w:eastAsia="Cambria" w:hAnsi="Cambria" w:cs="Cambria"/>
          <w:sz w:val="18"/>
          <w:szCs w:val="18"/>
        </w:rPr>
        <w:t>Cite as (Family Name Year), following the format of the underlying source type.</w:t>
      </w:r>
    </w:p>
    <w:p w14:paraId="3000003B" w14:textId="3000003B"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4.  The References List</w:t>
      </w:r>
    </w:p>
    <w:p w14:paraId="3000003C" w14:textId="3000003C" w:rsidR="009164A3" w:rsidRDefault="009164A3">
      <w:pPr>
        <w:pBdr>
          <w:bottom w:val="single" w:sz="4" w:space="2" w:color="2F5597"/>
        </w:pBdr>
        <w:spacing w:before="240" w:after="100"/>
      </w:pPr>
      <w:r>
        <w:rPr>
          <w:rFonts w:ascii="Cambria" w:eastAsia="Cambria" w:hAnsi="Cambria" w:cs="Cambria"/>
          <w:b/>
          <w:bCs/>
          <w:color w:val="202C63"/>
          <w:sz w:val="22"/>
          <w:szCs w:val="22"/>
        </w:rPr>
        <w:t>General Rules</w:t>
      </w:r>
    </w:p>
    <w:p w14:paraId="3000003D" w14:textId="3000003D" w:rsidR="009164A3" w:rsidRDefault="009164A3">
      <w:pPr>
        <w:pStyle w:val="ListParagraph"/>
        <w:numPr>
          <w:ilvl w:val="0"/>
          <w:numId w:val="2"/>
        </w:numPr>
        <w:spacing w:before="40" w:after="60"/>
      </w:pPr>
      <w:r>
        <w:rPr>
          <w:rFonts w:ascii="Cambria" w:eastAsia="Cambria" w:hAnsi="Cambria" w:cs="Cambria"/>
          <w:sz w:val="18"/>
          <w:szCs w:val="18"/>
        </w:rPr>
        <w:t>Title the list "References," placed at the end of the article.</w:t>
      </w:r>
    </w:p>
    <w:p w14:paraId="3000003E" w14:textId="3000003E" w:rsidR="009164A3" w:rsidRDefault="009164A3">
      <w:pPr>
        <w:pStyle w:val="ListParagraph"/>
        <w:numPr>
          <w:ilvl w:val="0"/>
          <w:numId w:val="2"/>
        </w:numPr>
        <w:spacing w:before="40" w:after="60"/>
      </w:pPr>
      <w:r>
        <w:rPr>
          <w:rFonts w:ascii="Cambria" w:eastAsia="Cambria" w:hAnsi="Cambria" w:cs="Cambria"/>
          <w:sz w:val="18"/>
          <w:szCs w:val="18"/>
        </w:rPr>
        <w:t>Arrange entries alphabetically by the family name of the first author.</w:t>
      </w:r>
    </w:p>
    <w:p w14:paraId="3000003F" w14:textId="3000003F" w:rsidR="009164A3" w:rsidRDefault="009164A3">
      <w:pPr>
        <w:pStyle w:val="ListParagraph"/>
        <w:numPr>
          <w:ilvl w:val="0"/>
          <w:numId w:val="2"/>
        </w:numPr>
        <w:spacing w:before="40" w:after="60"/>
      </w:pPr>
      <w:r>
        <w:rPr>
          <w:rFonts w:ascii="Cambria" w:eastAsia="Cambria" w:hAnsi="Cambria" w:cs="Cambria"/>
          <w:sz w:val="18"/>
          <w:szCs w:val="18"/>
        </w:rPr>
        <w:t>Place the year of publication immediately after the author's name.</w:t>
      </w:r>
    </w:p>
    <w:p w14:paraId="30000040" w14:textId="30000040" w:rsidR="009164A3" w:rsidRDefault="009164A3">
      <w:pPr>
        <w:pStyle w:val="ListParagraph"/>
        <w:numPr>
          <w:ilvl w:val="0"/>
          <w:numId w:val="2"/>
        </w:numPr>
        <w:spacing w:before="40" w:after="60"/>
      </w:pPr>
      <w:r>
        <w:rPr>
          <w:rFonts w:ascii="Cambria" w:eastAsia="Cambria" w:hAnsi="Cambria" w:cs="Cambria"/>
          <w:sz w:val="18"/>
          <w:szCs w:val="18"/>
        </w:rPr>
        <w:t>Invert only the first author's name (Family Name, Given Name); list subsequent authors in natural order.</w:t>
      </w:r>
    </w:p>
    <w:p w14:paraId="30000041" w14:textId="30000041" w:rsidR="009164A3" w:rsidRDefault="009164A3">
      <w:pPr>
        <w:pStyle w:val="ListParagraph"/>
        <w:numPr>
          <w:ilvl w:val="0"/>
          <w:numId w:val="2"/>
        </w:numPr>
        <w:spacing w:before="40" w:after="60"/>
      </w:pPr>
      <w:r>
        <w:rPr>
          <w:rFonts w:ascii="Cambria" w:eastAsia="Cambria" w:hAnsi="Cambria" w:cs="Cambria"/>
          <w:sz w:val="18"/>
          <w:szCs w:val="18"/>
        </w:rPr>
        <w:t>Use a hanging indent for each entry.</w:t>
      </w:r>
    </w:p>
    <w:p w14:paraId="30000042" w14:textId="30000042" w:rsidR="009164A3" w:rsidRDefault="009164A3">
      <w:pPr>
        <w:pStyle w:val="ListParagraph"/>
        <w:numPr>
          <w:ilvl w:val="0"/>
          <w:numId w:val="2"/>
        </w:numPr>
        <w:spacing w:before="40" w:after="60"/>
      </w:pPr>
      <w:r>
        <w:rPr>
          <w:rFonts w:ascii="Cambria" w:eastAsia="Cambria" w:hAnsi="Cambria" w:cs="Cambria"/>
          <w:sz w:val="18"/>
          <w:szCs w:val="18"/>
        </w:rPr>
        <w:t>Separate elements within an entry with full stops, not commas.</w:t>
      </w:r>
    </w:p>
    <w:p w14:paraId="30000043" w14:textId="30000043" w:rsidR="009164A3" w:rsidRDefault="009164A3">
      <w:pPr>
        <w:pStyle w:val="ListParagraph"/>
        <w:numPr>
          <w:ilvl w:val="0"/>
          <w:numId w:val="2"/>
        </w:numPr>
        <w:spacing w:before="40" w:after="60"/>
      </w:pPr>
      <w:r>
        <w:rPr>
          <w:rFonts w:ascii="Cambria" w:eastAsia="Cambria" w:hAnsi="Cambria" w:cs="Cambria"/>
          <w:sz w:val="18"/>
          <w:szCs w:val="18"/>
        </w:rPr>
        <w:t>List up to six authors; for seven or more, list the first three, followed by et al.</w:t>
      </w:r>
    </w:p>
    <w:p w14:paraId="30000044" w14:textId="30000044" w:rsidR="009164A3" w:rsidRDefault="009164A3">
      <w:pPr>
        <w:pStyle w:val="ListParagraph"/>
        <w:numPr>
          <w:ilvl w:val="0"/>
          <w:numId w:val="2"/>
        </w:numPr>
        <w:spacing w:before="40" w:after="60"/>
      </w:pPr>
      <w:r>
        <w:rPr>
          <w:rFonts w:ascii="Cambria" w:eastAsia="Cambria" w:hAnsi="Cambria" w:cs="Cambria"/>
          <w:sz w:val="18"/>
          <w:szCs w:val="18"/>
        </w:rPr>
        <w:t>Give the full page range for journal articles and book chapters.</w:t>
      </w:r>
    </w:p>
    <w:p w14:paraId="30000045" w14:textId="30000045" w:rsidR="009164A3" w:rsidRDefault="009164A3">
      <w:pPr>
        <w:pStyle w:val="ListParagraph"/>
        <w:numPr>
          <w:ilvl w:val="0"/>
          <w:numId w:val="2"/>
        </w:numPr>
        <w:spacing w:before="40" w:after="60"/>
      </w:pPr>
      <w:r>
        <w:rPr>
          <w:rFonts w:ascii="Cambria" w:eastAsia="Cambria" w:hAnsi="Cambria" w:cs="Cambria"/>
          <w:sz w:val="18"/>
          <w:szCs w:val="18"/>
        </w:rPr>
        <w:lastRenderedPageBreak/>
        <w:t>Arrange multiple works by the same author chronologically; where two works share a year, distinguish them with a, b, c, matching the in-text citation.</w:t>
      </w:r>
    </w:p>
    <w:p w14:paraId="30000046" w14:textId="30000046" w:rsidR="009164A3" w:rsidRDefault="009164A3">
      <w:pPr>
        <w:pBdr>
          <w:bottom w:val="single" w:sz="4" w:space="2" w:color="2F5597"/>
        </w:pBdr>
        <w:spacing w:before="240" w:after="100"/>
      </w:pPr>
      <w:r>
        <w:rPr>
          <w:rFonts w:ascii="Cambria" w:eastAsia="Cambria" w:hAnsi="Cambria" w:cs="Cambria"/>
          <w:b/>
          <w:bCs/>
          <w:color w:val="202C63"/>
          <w:sz w:val="22"/>
          <w:szCs w:val="22"/>
        </w:rPr>
        <w:t>Sample Reference Entries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47"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49"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48" w14:textId="77777777" w:rsidR="009164A3" w:rsidRDefault="009164A3">
            <w:r>
              <w:rPr>
                <w:rFonts w:ascii="Courier New" w:eastAsia="Courier New" w:hAnsi="Courier New" w:cs="Courier New"/>
                <w:sz w:val="17"/>
                <w:szCs w:val="17"/>
              </w:rPr>
              <w:t>Wendt, Alexander. 1992. “Anarchy Is What States Make of It: The Social Construction of Power Politics.” International Organization 46 (2): 391–425.</w:t>
            </w:r>
          </w:p>
        </w:tc>
      </w:tr>
      <w:tr w:rsidR="009164A3" w14:paraId="3000004A"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4C"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4B" w14:textId="77777777" w:rsidR="009164A3" w:rsidRDefault="009164A3">
            <w:r>
              <w:rPr>
                <w:rFonts w:ascii="Courier New" w:eastAsia="Courier New" w:hAnsi="Courier New" w:cs="Courier New"/>
                <w:sz w:val="17"/>
                <w:szCs w:val="17"/>
              </w:rPr>
              <w:t>Kantha, Ashok K., ed. 2025. Decoding China: Hard Perspectives from India. Bloomsbury.</w:t>
            </w:r>
          </w:p>
        </w:tc>
      </w:tr>
      <w:tr w:rsidR="009164A3" w14:paraId="3000004D"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4F"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4E" w14:textId="77777777" w:rsidR="009164A3" w:rsidRDefault="009164A3">
            <w:r>
              <w:rPr>
                <w:rFonts w:ascii="Courier New" w:eastAsia="Courier New" w:hAnsi="Courier New" w:cs="Courier New"/>
                <w:sz w:val="17"/>
                <w:szCs w:val="17"/>
              </w:rPr>
              <w:t>Strange, Susan. 1983. “Cave! Hic Dragones: A Critique of Regime Analysis.” In International Regimes, edited by Stephen D. Krasner, 337–354. Cornell University Press.</w:t>
            </w:r>
          </w:p>
        </w:tc>
      </w:tr>
    </w:tbl>
    <w:p w14:paraId="30000050" w14:textId="30000050"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5.  Formatting Rules for Citations and References</w:t>
      </w:r>
    </w:p>
    <w:p w14:paraId="30000051" w14:textId="30000051" w:rsidR="009164A3" w:rsidRDefault="009164A3">
      <w:pPr>
        <w:pBdr>
          <w:bottom w:val="single" w:sz="4" w:space="2" w:color="2F5597"/>
        </w:pBdr>
        <w:spacing w:before="240" w:after="100"/>
      </w:pPr>
      <w:r>
        <w:rPr>
          <w:rFonts w:ascii="Cambria" w:eastAsia="Cambria" w:hAnsi="Cambria" w:cs="Cambria"/>
          <w:b/>
          <w:bCs/>
          <w:color w:val="202C63"/>
          <w:sz w:val="22"/>
          <w:szCs w:val="22"/>
        </w:rPr>
        <w:t>Titles</w:t>
      </w:r>
    </w:p>
    <w:p w14:paraId="30000052" w14:textId="30000052" w:rsidR="009164A3" w:rsidRDefault="009164A3">
      <w:pPr>
        <w:pStyle w:val="ListParagraph"/>
        <w:numPr>
          <w:ilvl w:val="0"/>
          <w:numId w:val="2"/>
        </w:numPr>
        <w:spacing w:before="40" w:after="60"/>
      </w:pPr>
      <w:r>
        <w:rPr>
          <w:rFonts w:ascii="Cambria" w:eastAsia="Cambria" w:hAnsi="Cambria" w:cs="Cambria"/>
          <w:sz w:val="18"/>
          <w:szCs w:val="18"/>
        </w:rPr>
        <w:t>Italicise book and journal titles.</w:t>
      </w:r>
    </w:p>
    <w:p w14:paraId="30000053" w14:textId="30000053" w:rsidR="009164A3" w:rsidRDefault="009164A3">
      <w:pPr>
        <w:pStyle w:val="ListParagraph"/>
        <w:numPr>
          <w:ilvl w:val="0"/>
          <w:numId w:val="2"/>
        </w:numPr>
        <w:spacing w:before="40" w:after="60"/>
      </w:pPr>
      <w:r>
        <w:rPr>
          <w:rFonts w:ascii="Cambria" w:eastAsia="Cambria" w:hAnsi="Cambria" w:cs="Cambria"/>
          <w:sz w:val="18"/>
          <w:szCs w:val="18"/>
        </w:rPr>
        <w:t>Place in double quotation marks: article, chapter, and thesis titles.</w:t>
      </w:r>
    </w:p>
    <w:p w14:paraId="30000054" w14:textId="30000054" w:rsidR="009164A3" w:rsidRDefault="009164A3">
      <w:pPr>
        <w:pStyle w:val="ListParagraph"/>
        <w:numPr>
          <w:ilvl w:val="0"/>
          <w:numId w:val="2"/>
        </w:numPr>
        <w:spacing w:before="40" w:after="60"/>
      </w:pPr>
      <w:r>
        <w:rPr>
          <w:rFonts w:ascii="Cambria" w:eastAsia="Cambria" w:hAnsi="Cambria" w:cs="Cambria"/>
          <w:sz w:val="18"/>
          <w:szCs w:val="18"/>
        </w:rPr>
        <w:t>Do not italicise or use quotation marks for series names, institutions, websites, or databases.</w:t>
      </w:r>
    </w:p>
    <w:p w14:paraId="30000055" w14:textId="30000055" w:rsidR="009164A3" w:rsidRDefault="009164A3">
      <w:pPr>
        <w:pBdr>
          <w:bottom w:val="single" w:sz="4" w:space="2" w:color="2F5597"/>
        </w:pBdr>
        <w:spacing w:before="240" w:after="100"/>
      </w:pPr>
      <w:r>
        <w:rPr>
          <w:rFonts w:ascii="Cambria" w:eastAsia="Cambria" w:hAnsi="Cambria" w:cs="Cambria"/>
          <w:b/>
          <w:bCs/>
          <w:color w:val="202C63"/>
          <w:sz w:val="22"/>
          <w:szCs w:val="22"/>
        </w:rPr>
        <w:t>Capitalisation</w:t>
      </w:r>
    </w:p>
    <w:p w14:paraId="30000056" w14:textId="30000056" w:rsidR="009164A3" w:rsidRDefault="009164A3">
      <w:pPr>
        <w:spacing w:before="60" w:after="80"/>
      </w:pPr>
      <w:r>
        <w:rPr>
          <w:rFonts w:ascii="Cambria" w:eastAsia="Cambria" w:hAnsi="Cambria" w:cs="Cambria"/>
          <w:sz w:val="18"/>
          <w:szCs w:val="18"/>
        </w:rPr>
        <w:t>Use headline capitalisation for all titles in English:</w:t>
      </w:r>
    </w:p>
    <w:p w14:paraId="30000057" w14:textId="30000057" w:rsidR="009164A3" w:rsidRDefault="009164A3">
      <w:pPr>
        <w:pStyle w:val="ListParagraph"/>
        <w:numPr>
          <w:ilvl w:val="0"/>
          <w:numId w:val="2"/>
        </w:numPr>
        <w:spacing w:before="40" w:after="60"/>
      </w:pPr>
      <w:r>
        <w:rPr>
          <w:rFonts w:ascii="Cambria" w:eastAsia="Cambria" w:hAnsi="Cambria" w:cs="Cambria"/>
          <w:sz w:val="18"/>
          <w:szCs w:val="18"/>
        </w:rPr>
        <w:t>Capitalise the first and last words, and all nouns, verbs, adjectives, adverbs, and subordinating conjunctions.</w:t>
      </w:r>
    </w:p>
    <w:p w14:paraId="30000058" w14:textId="30000058" w:rsidR="009164A3" w:rsidRDefault="009164A3">
      <w:pPr>
        <w:pStyle w:val="ListParagraph"/>
        <w:numPr>
          <w:ilvl w:val="0"/>
          <w:numId w:val="2"/>
        </w:numPr>
        <w:spacing w:before="40" w:after="60"/>
      </w:pPr>
      <w:r>
        <w:rPr>
          <w:rFonts w:ascii="Cambria" w:eastAsia="Cambria" w:hAnsi="Cambria" w:cs="Cambria"/>
          <w:sz w:val="18"/>
          <w:szCs w:val="18"/>
        </w:rPr>
        <w:t>Lowercase articles, prepositions, and coordinating conjunctions unless they are the first or last word.</w:t>
      </w:r>
    </w:p>
    <w:p w14:paraId="30000059" w14:textId="30000059" w:rsidR="009164A3" w:rsidRDefault="009164A3">
      <w:pPr>
        <w:pStyle w:val="ListParagraph"/>
        <w:numPr>
          <w:ilvl w:val="0"/>
          <w:numId w:val="2"/>
        </w:numPr>
        <w:spacing w:before="40" w:after="60"/>
      </w:pPr>
      <w:r>
        <w:rPr>
          <w:rFonts w:ascii="Cambria" w:eastAsia="Cambria" w:hAnsi="Cambria" w:cs="Cambria"/>
          <w:sz w:val="18"/>
          <w:szCs w:val="18"/>
        </w:rPr>
        <w:t>For titles in other languages, follow the capitalisation conventions of the source language, not English headline style.</w:t>
      </w:r>
    </w:p>
    <w:p w14:paraId="3000005A" w14:textId="3000005A" w:rsidR="009164A3" w:rsidRDefault="009164A3">
      <w:pPr>
        <w:pBdr>
          <w:bottom w:val="single" w:sz="4" w:space="2" w:color="2F5597"/>
        </w:pBdr>
        <w:spacing w:before="240" w:after="100"/>
      </w:pPr>
      <w:r>
        <w:rPr>
          <w:rFonts w:ascii="Cambria" w:eastAsia="Cambria" w:hAnsi="Cambria" w:cs="Cambria"/>
          <w:b/>
          <w:bCs/>
          <w:color w:val="202C63"/>
          <w:sz w:val="22"/>
          <w:szCs w:val="22"/>
        </w:rPr>
        <w:t>Page Numbers</w:t>
      </w:r>
    </w:p>
    <w:p w14:paraId="3000005B" w14:textId="3000005B" w:rsidR="009164A3" w:rsidRDefault="009164A3">
      <w:pPr>
        <w:pStyle w:val="ListParagraph"/>
        <w:numPr>
          <w:ilvl w:val="0"/>
          <w:numId w:val="2"/>
        </w:numPr>
        <w:spacing w:before="40" w:after="60"/>
      </w:pPr>
      <w:r>
        <w:rPr>
          <w:rFonts w:ascii="Cambria" w:eastAsia="Cambria" w:hAnsi="Cambria" w:cs="Cambria"/>
          <w:sz w:val="18"/>
          <w:szCs w:val="18"/>
        </w:rPr>
        <w:t>In text, give the specific page or pages that support the point being made.</w:t>
      </w:r>
    </w:p>
    <w:p w14:paraId="3000005C" w14:textId="3000005C" w:rsidR="009164A3" w:rsidRDefault="009164A3">
      <w:pPr>
        <w:pStyle w:val="ListParagraph"/>
        <w:numPr>
          <w:ilvl w:val="0"/>
          <w:numId w:val="2"/>
        </w:numPr>
        <w:spacing w:before="40" w:after="60"/>
      </w:pPr>
      <w:r>
        <w:rPr>
          <w:rFonts w:ascii="Cambria" w:eastAsia="Cambria" w:hAnsi="Cambria" w:cs="Cambria"/>
          <w:sz w:val="18"/>
          <w:szCs w:val="18"/>
        </w:rPr>
        <w:t>In the References list, give the full page range for articles and chapters.</w:t>
      </w:r>
    </w:p>
    <w:p w14:paraId="3000005D" w14:textId="3000005D" w:rsidR="009164A3" w:rsidRDefault="009164A3">
      <w:pPr>
        <w:pStyle w:val="ListParagraph"/>
        <w:numPr>
          <w:ilvl w:val="0"/>
          <w:numId w:val="2"/>
        </w:numPr>
        <w:spacing w:before="40" w:after="60"/>
      </w:pPr>
      <w:r>
        <w:rPr>
          <w:rFonts w:ascii="Cambria" w:eastAsia="Cambria" w:hAnsi="Cambria" w:cs="Cambria"/>
          <w:sz w:val="18"/>
          <w:szCs w:val="18"/>
        </w:rPr>
        <w:t>Do not use p. or pp. before page numbers.</w:t>
      </w:r>
    </w:p>
    <w:p w14:paraId="3000005E" w14:textId="3000005E" w:rsidR="009164A3" w:rsidRDefault="009164A3">
      <w:pPr>
        <w:pStyle w:val="ListParagraph"/>
        <w:numPr>
          <w:ilvl w:val="0"/>
          <w:numId w:val="2"/>
        </w:numPr>
        <w:spacing w:before="40" w:after="60"/>
      </w:pPr>
      <w:r>
        <w:rPr>
          <w:rFonts w:ascii="Cambria" w:eastAsia="Cambria" w:hAnsi="Cambria" w:cs="Cambria"/>
          <w:sz w:val="18"/>
          <w:szCs w:val="18"/>
        </w:rPr>
        <w:t>For a range, use an en dash and elide consistently: 112–18, 234–56, 300–302.</w:t>
      </w:r>
    </w:p>
    <w:p w14:paraId="3000005F" w14:textId="3000005F" w:rsidR="009164A3" w:rsidRDefault="009164A3">
      <w:pPr>
        <w:pStyle w:val="ListParagraph"/>
        <w:numPr>
          <w:ilvl w:val="0"/>
          <w:numId w:val="2"/>
        </w:numPr>
        <w:spacing w:before="40" w:after="60"/>
      </w:pPr>
      <w:r>
        <w:rPr>
          <w:rFonts w:ascii="Cambria" w:eastAsia="Cambria" w:hAnsi="Cambria" w:cs="Cambria"/>
          <w:sz w:val="18"/>
          <w:szCs w:val="18"/>
        </w:rPr>
        <w:t>Where the tens digit changes or the first number ends in 0, retain all digits: 98–103, 200–210.</w:t>
      </w:r>
    </w:p>
    <w:p w14:paraId="30000060" w14:textId="30000060" w:rsidR="009164A3" w:rsidRDefault="009164A3">
      <w:pPr>
        <w:pBdr>
          <w:bottom w:val="single" w:sz="4" w:space="2" w:color="2F5597"/>
        </w:pBdr>
        <w:spacing w:before="240" w:after="100"/>
      </w:pPr>
      <w:r>
        <w:rPr>
          <w:rFonts w:ascii="Cambria" w:eastAsia="Cambria" w:hAnsi="Cambria" w:cs="Cambria"/>
          <w:b/>
          <w:bCs/>
          <w:color w:val="202C63"/>
          <w:sz w:val="22"/>
          <w:szCs w:val="22"/>
        </w:rPr>
        <w:t>Journal Volume and Issue</w:t>
      </w:r>
    </w:p>
    <w:p w14:paraId="30000061" w14:textId="30000061" w:rsidR="009164A3" w:rsidRDefault="009164A3">
      <w:pPr>
        <w:pStyle w:val="ListParagraph"/>
        <w:numPr>
          <w:ilvl w:val="0"/>
          <w:numId w:val="2"/>
        </w:numPr>
        <w:spacing w:before="40" w:after="60"/>
      </w:pPr>
      <w:r>
        <w:rPr>
          <w:rFonts w:ascii="Cambria" w:eastAsia="Cambria" w:hAnsi="Cambria" w:cs="Cambria"/>
          <w:sz w:val="18"/>
          <w:szCs w:val="18"/>
        </w:rPr>
        <w:t>Give the issue number in parentheses directly after the volume number, with no “no.”: 46 (2), not 46, no. 2.</w:t>
      </w:r>
    </w:p>
    <w:p w14:paraId="30000062" w14:textId="30000062" w:rsidR="009164A3" w:rsidRDefault="009164A3">
      <w:pPr>
        <w:pBdr>
          <w:bottom w:val="single" w:sz="4" w:space="2" w:color="2F5597"/>
        </w:pBdr>
        <w:spacing w:before="240" w:after="100"/>
      </w:pPr>
      <w:r>
        <w:rPr>
          <w:rFonts w:ascii="Cambria" w:eastAsia="Cambria" w:hAnsi="Cambria" w:cs="Cambria"/>
          <w:b/>
          <w:bCs/>
          <w:color w:val="202C63"/>
          <w:sz w:val="22"/>
          <w:szCs w:val="22"/>
        </w:rPr>
        <w:t>Place of Publication</w:t>
      </w:r>
    </w:p>
    <w:p w14:paraId="30000063" w14:textId="30000063" w:rsidR="009164A3" w:rsidRDefault="009164A3">
      <w:pPr>
        <w:pStyle w:val="ListParagraph"/>
        <w:numPr>
          <w:ilvl w:val="0"/>
          <w:numId w:val="2"/>
        </w:numPr>
        <w:spacing w:before="40" w:after="60"/>
      </w:pPr>
      <w:r>
        <w:rPr>
          <w:rFonts w:ascii="Cambria" w:eastAsia="Cambria" w:hAnsi="Cambria" w:cs="Cambria"/>
          <w:sz w:val="18"/>
          <w:szCs w:val="18"/>
        </w:rPr>
        <w:t>For books published after 1900, publisher name alone is sufficient — omit the place of publication.</w:t>
      </w:r>
    </w:p>
    <w:p w14:paraId="30000064" w14:textId="30000064" w:rsidR="009164A3" w:rsidRDefault="009164A3">
      <w:pPr>
        <w:pStyle w:val="ListParagraph"/>
        <w:numPr>
          <w:ilvl w:val="0"/>
          <w:numId w:val="2"/>
        </w:numPr>
        <w:spacing w:before="40" w:after="60"/>
      </w:pPr>
      <w:r>
        <w:rPr>
          <w:rFonts w:ascii="Cambria" w:eastAsia="Cambria" w:hAnsi="Cambria" w:cs="Cambria"/>
          <w:sz w:val="18"/>
          <w:szCs w:val="18"/>
        </w:rPr>
        <w:t>For books published before 1900, give the place of publication instead of the publisher.</w:t>
      </w:r>
    </w:p>
    <w:p w14:paraId="30000065" w14:textId="30000065" w:rsidR="009164A3" w:rsidRDefault="009164A3">
      <w:pPr>
        <w:pStyle w:val="ListParagraph"/>
        <w:numPr>
          <w:ilvl w:val="0"/>
          <w:numId w:val="2"/>
        </w:numPr>
        <w:spacing w:before="40" w:after="60"/>
      </w:pPr>
      <w:r>
        <w:rPr>
          <w:rFonts w:ascii="Cambria" w:eastAsia="Cambria" w:hAnsi="Cambria" w:cs="Cambria"/>
          <w:sz w:val="18"/>
          <w:szCs w:val="18"/>
        </w:rPr>
        <w:t>Where a place of publication is given (pre-1900 works), do not list multiple cities even if the title page does so.</w:t>
      </w:r>
    </w:p>
    <w:p w14:paraId="30000066" w14:textId="30000066" w:rsidR="009164A3" w:rsidRDefault="009164A3">
      <w:pPr>
        <w:pBdr>
          <w:bottom w:val="single" w:sz="4" w:space="2" w:color="2F5597"/>
        </w:pBdr>
        <w:spacing w:before="240" w:after="100"/>
      </w:pPr>
      <w:r>
        <w:rPr>
          <w:rFonts w:ascii="Cambria" w:eastAsia="Cambria" w:hAnsi="Cambria" w:cs="Cambria"/>
          <w:b/>
          <w:bCs/>
          <w:color w:val="202C63"/>
          <w:sz w:val="22"/>
          <w:szCs w:val="22"/>
        </w:rPr>
        <w:t>Publisher</w:t>
      </w:r>
    </w:p>
    <w:p w14:paraId="30000067" w14:textId="30000067" w:rsidR="009164A3" w:rsidRDefault="009164A3">
      <w:pPr>
        <w:pStyle w:val="ListParagraph"/>
        <w:numPr>
          <w:ilvl w:val="0"/>
          <w:numId w:val="2"/>
        </w:numPr>
        <w:spacing w:before="40" w:after="60"/>
      </w:pPr>
      <w:r>
        <w:rPr>
          <w:rFonts w:ascii="Cambria" w:eastAsia="Cambria" w:hAnsi="Cambria" w:cs="Cambria"/>
          <w:sz w:val="18"/>
          <w:szCs w:val="18"/>
        </w:rPr>
        <w:t>Give the publisher's name in a moderately short form.</w:t>
      </w:r>
    </w:p>
    <w:p w14:paraId="30000068" w14:textId="30000068" w:rsidR="009164A3" w:rsidRDefault="009164A3">
      <w:pPr>
        <w:pStyle w:val="ListParagraph"/>
        <w:numPr>
          <w:ilvl w:val="0"/>
          <w:numId w:val="2"/>
        </w:numPr>
        <w:spacing w:before="40" w:after="60"/>
      </w:pPr>
      <w:r>
        <w:rPr>
          <w:rFonts w:ascii="Cambria" w:eastAsia="Cambria" w:hAnsi="Cambria" w:cs="Cambria"/>
          <w:sz w:val="18"/>
          <w:szCs w:val="18"/>
        </w:rPr>
        <w:t>Omit The, Inc., Ltd., and similar.</w:t>
      </w:r>
    </w:p>
    <w:p w14:paraId="30000069" w14:textId="30000069" w:rsidR="009164A3" w:rsidRDefault="009164A3">
      <w:pPr>
        <w:pStyle w:val="ListParagraph"/>
        <w:numPr>
          <w:ilvl w:val="0"/>
          <w:numId w:val="2"/>
        </w:numPr>
        <w:spacing w:before="40" w:after="60"/>
      </w:pPr>
      <w:r>
        <w:rPr>
          <w:rFonts w:ascii="Cambria" w:eastAsia="Cambria" w:hAnsi="Cambria" w:cs="Cambria"/>
          <w:sz w:val="18"/>
          <w:szCs w:val="18"/>
        </w:rPr>
        <w:t>University Press should be spelled out in full at first citation.</w:t>
      </w:r>
    </w:p>
    <w:p w14:paraId="3000006A" w14:textId="3000006A" w:rsidR="009164A3" w:rsidRDefault="009164A3">
      <w:pPr>
        <w:pBdr>
          <w:bottom w:val="single" w:sz="4" w:space="2" w:color="2F5597"/>
        </w:pBdr>
        <w:spacing w:before="240" w:after="100"/>
      </w:pPr>
      <w:r>
        <w:rPr>
          <w:rFonts w:ascii="Cambria" w:eastAsia="Cambria" w:hAnsi="Cambria" w:cs="Cambria"/>
          <w:b/>
          <w:bCs/>
          <w:color w:val="202C63"/>
          <w:sz w:val="22"/>
          <w:szCs w:val="22"/>
        </w:rPr>
        <w:t>Edition</w:t>
      </w:r>
    </w:p>
    <w:p w14:paraId="3000006B" w14:textId="3000006B" w:rsidR="009164A3" w:rsidRDefault="009164A3">
      <w:pPr>
        <w:spacing w:before="60" w:after="80"/>
      </w:pPr>
      <w:r>
        <w:rPr>
          <w:rFonts w:ascii="Cambria" w:eastAsia="Cambria" w:hAnsi="Cambria" w:cs="Cambria"/>
          <w:sz w:val="18"/>
          <w:szCs w:val="18"/>
        </w:rPr>
        <w:t>If a work is other than the first edition, note this after the title:</w:t>
      </w:r>
    </w:p>
    <w:p w14:paraId="3000006C" w14:textId="3000006C" w:rsidR="009164A3" w:rsidRDefault="009164A3">
      <w:pPr>
        <w:pStyle w:val="ListParagraph"/>
        <w:numPr>
          <w:ilvl w:val="0"/>
          <w:numId w:val="2"/>
        </w:numPr>
        <w:spacing w:before="40" w:after="60"/>
      </w:pPr>
      <w:r>
        <w:rPr>
          <w:rFonts w:ascii="Cambria" w:eastAsia="Cambria" w:hAnsi="Cambria" w:cs="Cambria"/>
          <w:sz w:val="18"/>
          <w:szCs w:val="18"/>
        </w:rPr>
        <w:t>2nd ed., rev. ed., expanded ed.</w:t>
      </w:r>
    </w:p>
    <w:p w14:paraId="3000006D" w14:textId="3000006D" w:rsidR="009164A3" w:rsidRDefault="009164A3">
      <w:pPr>
        <w:pBdr>
          <w:bottom w:val="single" w:sz="4" w:space="2" w:color="2F5597"/>
        </w:pBdr>
        <w:spacing w:before="240" w:after="100"/>
      </w:pPr>
      <w:r>
        <w:rPr>
          <w:rFonts w:ascii="Cambria" w:eastAsia="Cambria" w:hAnsi="Cambria" w:cs="Cambria"/>
          <w:b/>
          <w:bCs/>
          <w:color w:val="202C63"/>
          <w:sz w:val="22"/>
          <w:szCs w:val="22"/>
        </w:rPr>
        <w:lastRenderedPageBreak/>
        <w:t>Translator and Editor (within a single-author work)</w:t>
      </w:r>
    </w:p>
    <w:p w14:paraId="3000006E" w14:textId="3000006E" w:rsidR="009164A3" w:rsidRDefault="009164A3">
      <w:pPr>
        <w:spacing w:before="60" w:after="80"/>
      </w:pPr>
      <w:r>
        <w:rPr>
          <w:rFonts w:ascii="Cambria" w:eastAsia="Cambria" w:hAnsi="Cambria" w:cs="Cambria"/>
          <w:sz w:val="18"/>
          <w:szCs w:val="18"/>
        </w:rPr>
        <w:t>List after the title, before the parenthetical publication details:</w:t>
      </w:r>
    </w:p>
    <w:p w14:paraId="3000006F" w14:textId="3000006F" w:rsidR="009164A3" w:rsidRDefault="009164A3">
      <w:pPr>
        <w:pStyle w:val="ListParagraph"/>
        <w:numPr>
          <w:ilvl w:val="0"/>
          <w:numId w:val="2"/>
        </w:numPr>
        <w:spacing w:before="40" w:after="60"/>
      </w:pPr>
      <w:r>
        <w:rPr>
          <w:rFonts w:ascii="Cambria" w:eastAsia="Cambria" w:hAnsi="Cambria" w:cs="Cambria"/>
          <w:sz w:val="18"/>
          <w:szCs w:val="18"/>
        </w:rPr>
        <w:t>Translated by Given Name Family Name. Edited by Given Name Family Name.</w:t>
      </w:r>
    </w:p>
    <w:p w14:paraId="30000070" w14:textId="30000070" w:rsidR="009164A3" w:rsidRDefault="009164A3">
      <w:pPr>
        <w:pBdr>
          <w:bottom w:val="single" w:sz="4" w:space="2" w:color="2F5597"/>
        </w:pBdr>
        <w:spacing w:before="240" w:after="100"/>
      </w:pPr>
      <w:r>
        <w:rPr>
          <w:rFonts w:ascii="Cambria" w:eastAsia="Cambria" w:hAnsi="Cambria" w:cs="Cambria"/>
          <w:b/>
          <w:bCs/>
          <w:color w:val="202C63"/>
          <w:sz w:val="22"/>
          <w:szCs w:val="22"/>
        </w:rPr>
        <w:t>DOIs and URLs</w:t>
      </w:r>
    </w:p>
    <w:p w14:paraId="30000071" w14:textId="30000071" w:rsidR="009164A3" w:rsidRDefault="009164A3">
      <w:pPr>
        <w:pStyle w:val="ListParagraph"/>
        <w:numPr>
          <w:ilvl w:val="0"/>
          <w:numId w:val="2"/>
        </w:numPr>
        <w:spacing w:before="40" w:after="60"/>
      </w:pPr>
      <w:r>
        <w:rPr>
          <w:rFonts w:ascii="Cambria" w:eastAsia="Cambria" w:hAnsi="Cambria" w:cs="Cambria"/>
          <w:sz w:val="18"/>
          <w:szCs w:val="18"/>
        </w:rPr>
        <w:t>Give a DOI whenever the source has one, in preference to a URL.</w:t>
      </w:r>
    </w:p>
    <w:p w14:paraId="30000072" w14:textId="30000072" w:rsidR="009164A3" w:rsidRDefault="009164A3">
      <w:pPr>
        <w:pStyle w:val="ListParagraph"/>
        <w:numPr>
          <w:ilvl w:val="0"/>
          <w:numId w:val="2"/>
        </w:numPr>
        <w:spacing w:before="40" w:after="60"/>
      </w:pPr>
      <w:r>
        <w:rPr>
          <w:rFonts w:ascii="Cambria" w:eastAsia="Cambria" w:hAnsi="Cambria" w:cs="Cambria"/>
          <w:sz w:val="18"/>
          <w:szCs w:val="18"/>
        </w:rPr>
        <w:t>If no DOI exists, give a stable URL.</w:t>
      </w:r>
    </w:p>
    <w:p w14:paraId="30000073" w14:textId="30000073" w:rsidR="009164A3" w:rsidRDefault="009164A3">
      <w:pPr>
        <w:pStyle w:val="ListParagraph"/>
        <w:numPr>
          <w:ilvl w:val="0"/>
          <w:numId w:val="2"/>
        </w:numPr>
        <w:spacing w:before="40" w:after="60"/>
      </w:pPr>
      <w:r>
        <w:rPr>
          <w:rFonts w:ascii="Cambria" w:eastAsia="Cambria" w:hAnsi="Cambria" w:cs="Cambria"/>
          <w:sz w:val="18"/>
          <w:szCs w:val="18"/>
        </w:rPr>
        <w:t>Add an access date (Accessed Day Month Year) only for online sources whose content may change over time.</w:t>
      </w:r>
    </w:p>
    <w:p w14:paraId="30000074" w14:textId="30000074"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6.  What to Omit</w:t>
      </w:r>
    </w:p>
    <w:p w14:paraId="30000075" w14:textId="30000075" w:rsidR="009164A3" w:rsidRDefault="009164A3">
      <w:pPr>
        <w:pStyle w:val="ListParagraph"/>
        <w:numPr>
          <w:ilvl w:val="0"/>
          <w:numId w:val="2"/>
        </w:numPr>
        <w:spacing w:before="40" w:after="60"/>
      </w:pPr>
      <w:r>
        <w:rPr>
          <w:rFonts w:ascii="Cambria" w:eastAsia="Cambria" w:hAnsi="Cambria" w:cs="Cambria"/>
          <w:sz w:val="18"/>
          <w:szCs w:val="18"/>
        </w:rPr>
        <w:t>Do not include the total page count of a book.</w:t>
      </w:r>
    </w:p>
    <w:p w14:paraId="30000076" w14:textId="30000076" w:rsidR="009164A3" w:rsidRDefault="009164A3">
      <w:pPr>
        <w:pStyle w:val="ListParagraph"/>
        <w:numPr>
          <w:ilvl w:val="0"/>
          <w:numId w:val="2"/>
        </w:numPr>
        <w:spacing w:before="40" w:after="60"/>
      </w:pPr>
      <w:r>
        <w:rPr>
          <w:rFonts w:ascii="Cambria" w:eastAsia="Cambria" w:hAnsi="Cambria" w:cs="Cambria"/>
          <w:sz w:val="18"/>
          <w:szCs w:val="18"/>
        </w:rPr>
        <w:t>Do not include the ISBN.</w:t>
      </w:r>
    </w:p>
    <w:p w14:paraId="30000077" w14:textId="30000077" w:rsidR="009164A3" w:rsidRDefault="009164A3">
      <w:pPr>
        <w:pStyle w:val="ListParagraph"/>
        <w:numPr>
          <w:ilvl w:val="0"/>
          <w:numId w:val="2"/>
        </w:numPr>
        <w:spacing w:before="40" w:after="60"/>
      </w:pPr>
      <w:r>
        <w:rPr>
          <w:rFonts w:ascii="Cambria" w:eastAsia="Cambria" w:hAnsi="Cambria" w:cs="Cambria"/>
          <w:sz w:val="18"/>
          <w:szCs w:val="18"/>
        </w:rPr>
        <w:t>Do not include series information unless it is directly relevant to the argument.</w:t>
      </w:r>
    </w:p>
    <w:p w14:paraId="30000078" w14:textId="30000078" w:rsidR="009164A3" w:rsidRDefault="009164A3">
      <w:pPr>
        <w:pStyle w:val="ListParagraph"/>
        <w:numPr>
          <w:ilvl w:val="0"/>
          <w:numId w:val="2"/>
        </w:numPr>
        <w:spacing w:before="40" w:after="60"/>
      </w:pPr>
      <w:r>
        <w:rPr>
          <w:rFonts w:ascii="Cambria" w:eastAsia="Cambria" w:hAnsi="Cambria" w:cs="Cambria"/>
          <w:sz w:val="18"/>
          <w:szCs w:val="18"/>
        </w:rPr>
        <w:t>Do not include the name of a database or library catalogue through which you accessed a print source. These are relevant only for sources with no independent stable URL or DOI.</w:t>
      </w:r>
    </w:p>
    <w:p w14:paraId="30000079" w14:textId="30000079" w:rsidR="009164A3" w:rsidRDefault="009164A3">
      <w:pPr>
        <w:pStyle w:val="ListParagraph"/>
        <w:numPr>
          <w:ilvl w:val="0"/>
          <w:numId w:val="2"/>
        </w:numPr>
        <w:spacing w:before="40" w:after="60"/>
      </w:pPr>
      <w:r>
        <w:rPr>
          <w:rFonts w:ascii="Cambria" w:eastAsia="Cambria" w:hAnsi="Cambria" w:cs="Cambria"/>
          <w:sz w:val="18"/>
          <w:szCs w:val="18"/>
        </w:rPr>
        <w:t>Do not cite a page number for a general reference to an entire work.</w:t>
      </w:r>
    </w:p>
    <w:p w14:paraId="3000007A" w14:textId="3000007A"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7.  Sources in Non-English Languages</w:t>
      </w:r>
    </w:p>
    <w:p w14:paraId="3000007B" w14:textId="3000007B" w:rsidR="009164A3" w:rsidRDefault="009164A3">
      <w:pPr>
        <w:spacing w:before="60" w:after="80"/>
      </w:pPr>
      <w:r>
        <w:rPr>
          <w:rFonts w:ascii="Cambria" w:eastAsia="Cambria" w:hAnsi="Cambria" w:cs="Cambria"/>
          <w:sz w:val="18"/>
          <w:szCs w:val="18"/>
        </w:rPr>
        <w:t>Titles in other languages follow the same formatting rules as English-language sources, with one exception:</w:t>
      </w:r>
    </w:p>
    <w:p w14:paraId="3000007C" w14:textId="3000007C" w:rsidR="009164A3" w:rsidRDefault="009164A3">
      <w:pPr>
        <w:pStyle w:val="ListParagraph"/>
        <w:numPr>
          <w:ilvl w:val="0"/>
          <w:numId w:val="2"/>
        </w:numPr>
        <w:spacing w:before="40" w:after="60"/>
      </w:pPr>
      <w:r>
        <w:rPr>
          <w:rFonts w:ascii="Cambria" w:eastAsia="Cambria" w:hAnsi="Cambria" w:cs="Cambria"/>
          <w:sz w:val="18"/>
          <w:szCs w:val="18"/>
        </w:rPr>
        <w:t>Capitalisation follows the conventions of the source language, not English headline style.</w:t>
      </w:r>
    </w:p>
    <w:p w14:paraId="3000007D" w14:textId="3000007D" w:rsidR="009164A3" w:rsidRDefault="009164A3">
      <w:pPr>
        <w:pStyle w:val="ListParagraph"/>
        <w:numPr>
          <w:ilvl w:val="0"/>
          <w:numId w:val="2"/>
        </w:numPr>
        <w:spacing w:before="40" w:after="60"/>
      </w:pPr>
      <w:r>
        <w:rPr>
          <w:rFonts w:ascii="Cambria" w:eastAsia="Cambria" w:hAnsi="Cambria" w:cs="Cambria"/>
          <w:sz w:val="18"/>
          <w:szCs w:val="18"/>
        </w:rPr>
        <w:t>A translation of the title may be added in square brackets after the original, not italicised. This is at the author's or editor's discretion.</w:t>
      </w:r>
    </w:p>
    <w:p w14:paraId="3000007E" w14:textId="3000007E" w:rsidR="009164A3" w:rsidRDefault="009164A3">
      <w:pPr>
        <w:spacing w:before="60" w:after="80"/>
      </w:pPr>
      <w:r>
        <w:rPr>
          <w:rFonts w:ascii="Cambria" w:eastAsia="Cambria" w:hAnsi="Cambria" w:cs="Cambria"/>
          <w:sz w:val="18"/>
          <w:szCs w:val="18"/>
        </w:rPr>
        <w:t>In-text citation: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7F"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81"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80" w14:textId="77777777" w:rsidR="009164A3" w:rsidRDefault="009164A3">
            <w:r>
              <w:rPr>
                <w:rFonts w:ascii="Courier New" w:eastAsia="Courier New" w:hAnsi="Courier New" w:cs="Courier New"/>
                <w:sz w:val="17"/>
                <w:szCs w:val="17"/>
              </w:rPr>
              <w:t>(Weber 1922, 218)</w:t>
            </w:r>
          </w:p>
        </w:tc>
      </w:tr>
    </w:tbl>
    <w:p w14:paraId="30000082" w14:textId="30000082" w:rsidR="009164A3" w:rsidRDefault="009164A3">
      <w:pPr>
        <w:spacing w:before="60" w:after="80"/>
      </w:pPr>
      <w:r>
        <w:rPr>
          <w:rFonts w:ascii="Cambria" w:eastAsia="Cambria" w:hAnsi="Cambria" w:cs="Cambria"/>
          <w:sz w:val="18"/>
          <w:szCs w:val="18"/>
        </w:rPr>
        <w:t>Reference-list entry: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9164A3" w14:paraId="30000083" w14:textId="77777777">
        <w:tc>
          <w:tcPr>
            <w:tcW w:w="2200" w:type="dxa"/>
            <w:tcBorders>
              <w:top w:val="single" w:sz="1" w:space="0" w:color="C0CADE"/>
              <w:left w:val="single" w:sz="1" w:space="0" w:color="C0CADE"/>
              <w:bottom w:val="single" w:sz="1" w:space="0" w:color="C0CADE"/>
              <w:right w:val="single" w:sz="1" w:space="0" w:color="C0CADE"/>
            </w:tcBorders>
            <w:shd w:val="clear" w:color="auto" w:fill="EAF1FB"/>
            <w:tcMar>
              <w:top w:w="80" w:type="dxa"/>
              <w:left w:w="140" w:type="dxa"/>
              <w:bottom w:w="80" w:type="dxa"/>
              <w:right w:w="140" w:type="dxa"/>
            </w:tcMar>
          </w:tcPr>
          <w:p w14:paraId="30000085" w14:textId="77777777" w:rsidR="009164A3" w:rsidRDefault="009164A3">
            <w:r>
              <w:rPr>
                <w:rFonts w:ascii="Cambria" w:eastAsia="Cambria" w:hAnsi="Cambria" w:cs="Cambria"/>
                <w:b/>
                <w:bCs/>
                <w:sz w:val="18"/>
                <w:szCs w:val="18"/>
              </w:rPr>
              <w:t>Example</w:t>
            </w:r>
          </w:p>
        </w:tc>
        <w:tc>
          <w:tcPr>
            <w:tcW w:w="7160" w:type="dxa"/>
            <w:tcBorders>
              <w:top w:val="single" w:sz="1" w:space="0" w:color="C0CADE"/>
              <w:left w:val="single" w:sz="1" w:space="0" w:color="C0CADE"/>
              <w:bottom w:val="single" w:sz="1" w:space="0" w:color="C0CADE"/>
              <w:right w:val="single" w:sz="1" w:space="0" w:color="C0CADE"/>
            </w:tcBorders>
            <w:tcMar>
              <w:top w:w="80" w:type="dxa"/>
              <w:left w:w="140" w:type="dxa"/>
              <w:bottom w:w="80" w:type="dxa"/>
              <w:right w:w="140" w:type="dxa"/>
            </w:tcMar>
          </w:tcPr>
          <w:p w14:paraId="30000084" w14:textId="77777777" w:rsidR="009164A3" w:rsidRDefault="009164A3">
            <w:r>
              <w:rPr>
                <w:rFonts w:ascii="Courier New" w:eastAsia="Courier New" w:hAnsi="Courier New" w:cs="Courier New"/>
                <w:sz w:val="17"/>
                <w:szCs w:val="17"/>
              </w:rPr>
              <w:t>Weber, Max. 1922. Wirtschaft und Gesellschaft [Economy and Society]. Mohr.</w:t>
            </w:r>
          </w:p>
        </w:tc>
      </w:tr>
    </w:tbl>
    <w:p w14:paraId="30000086" w14:textId="30000086" w:rsidR="009164A3" w:rsidRDefault="009164A3">
      <w:pPr>
        <w:shd w:val="clear" w:color="auto" w:fill="202C63"/>
        <w:spacing w:before="300" w:after="120"/>
        <w:ind w:left="160" w:right="160"/>
      </w:pPr>
      <w:r>
        <w:rPr>
          <w:rFonts w:ascii="Cambria" w:eastAsia="Cambria" w:hAnsi="Cambria" w:cs="Cambria"/>
          <w:b/>
          <w:bCs/>
          <w:caps/>
          <w:color w:val="FFFFFF"/>
          <w:spacing w:val="40"/>
          <w:sz w:val="26"/>
          <w:szCs w:val="26"/>
        </w:rPr>
        <w:t>Quick Reference: Common Errors to Avoid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4880"/>
      </w:tblGrid>
      <w:tr w:rsidR="009164A3" w14:paraId="30000087" w14:textId="77777777">
        <w:tc>
          <w:tcPr>
            <w:tcW w:w="4480" w:type="dxa"/>
            <w:tcBorders>
              <w:top w:val="single" w:sz="1" w:space="0" w:color="C0CADE"/>
              <w:left w:val="single" w:sz="1" w:space="0" w:color="C0CADE"/>
              <w:bottom w:val="single" w:sz="1" w:space="0" w:color="C0CADE"/>
              <w:right w:val="single" w:sz="1" w:space="0" w:color="C0CADE"/>
            </w:tcBorders>
            <w:shd w:val="clear" w:color="auto" w:fill="202C63"/>
            <w:tcMar>
              <w:top w:w="80" w:type="dxa"/>
              <w:left w:w="140" w:type="dxa"/>
              <w:bottom w:w="80" w:type="dxa"/>
              <w:right w:w="140" w:type="dxa"/>
            </w:tcMar>
          </w:tcPr>
          <w:p w14:paraId="30000088" w14:textId="77777777" w:rsidR="009164A3" w:rsidRDefault="009164A3">
            <w:r>
              <w:rPr>
                <w:rFonts w:ascii="Cambria" w:eastAsia="Cambria" w:hAnsi="Cambria" w:cs="Cambria"/>
                <w:color w:val="FFFFFF"/>
                <w:sz w:val="18"/>
                <w:szCs w:val="18"/>
              </w:rPr>
              <w:t>✗  Incorrect / Avoid</w:t>
            </w:r>
          </w:p>
        </w:tc>
        <w:tc>
          <w:tcPr>
            <w:tcW w:w="4880" w:type="dxa"/>
            <w:tcBorders>
              <w:top w:val="single" w:sz="1" w:space="0" w:color="C0CADE"/>
              <w:left w:val="single" w:sz="1" w:space="0" w:color="C0CADE"/>
              <w:bottom w:val="single" w:sz="1" w:space="0" w:color="C0CADE"/>
              <w:right w:val="single" w:sz="1" w:space="0" w:color="C0CADE"/>
            </w:tcBorders>
            <w:shd w:val="clear" w:color="auto" w:fill="202C63"/>
            <w:tcMar>
              <w:top w:w="80" w:type="dxa"/>
              <w:left w:w="140" w:type="dxa"/>
              <w:bottom w:w="80" w:type="dxa"/>
              <w:right w:w="140" w:type="dxa"/>
            </w:tcMar>
          </w:tcPr>
          <w:p w14:paraId="30000089" w14:textId="77777777" w:rsidR="009164A3" w:rsidRDefault="009164A3">
            <w:r>
              <w:rPr>
                <w:rFonts w:ascii="Cambria" w:eastAsia="Cambria" w:hAnsi="Cambria" w:cs="Cambria"/>
                <w:color w:val="FFFFFF"/>
                <w:sz w:val="18"/>
                <w:szCs w:val="18"/>
              </w:rPr>
              <w:t>✓  Correct / Use Instead</w:t>
            </w:r>
          </w:p>
        </w:tc>
      </w:tr>
      <w:tr w:rsidR="009164A3" w14:paraId="3000008A" w14:textId="77777777">
        <w:tc>
          <w:tcPr>
            <w:tcW w:w="4480" w:type="dxa"/>
            <w:tcBorders>
              <w:top w:val="single" w:sz="1" w:space="0" w:color="C0CADE"/>
              <w:left w:val="single" w:sz="1" w:space="0" w:color="C0CADE"/>
              <w:bottom w:val="single" w:sz="1" w:space="0" w:color="C0CADE"/>
              <w:right w:val="single" w:sz="1" w:space="0" w:color="C0CADE"/>
            </w:tcBorders>
            <w:shd w:val="clear" w:color="auto" w:fill="FEF0F0"/>
            <w:tcMar>
              <w:top w:w="80" w:type="dxa"/>
              <w:left w:w="140" w:type="dxa"/>
              <w:bottom w:w="80" w:type="dxa"/>
              <w:right w:w="140" w:type="dxa"/>
            </w:tcMar>
          </w:tcPr>
          <w:p w14:paraId="3000008B" w14:textId="77777777" w:rsidR="009164A3" w:rsidRDefault="009164A3">
            <w:r>
              <w:rPr>
                <w:rFonts w:ascii="Cambria" w:eastAsia="Cambria" w:hAnsi="Cambria" w:cs="Cambria"/>
                <w:color w:val="B22222"/>
                <w:sz w:val="18"/>
                <w:szCs w:val="18"/>
              </w:rPr>
              <w:t>Endnote or footnote numbers for citations</w:t>
            </w:r>
          </w:p>
        </w:tc>
        <w:tc>
          <w:tcPr>
            <w:tcW w:w="4880" w:type="dxa"/>
            <w:tcBorders>
              <w:top w:val="single" w:sz="1" w:space="0" w:color="C0CADE"/>
              <w:left w:val="single" w:sz="1" w:space="0" w:color="C0CADE"/>
              <w:bottom w:val="single" w:sz="1" w:space="0" w:color="C0CADE"/>
              <w:right w:val="single" w:sz="1" w:space="0" w:color="C0CADE"/>
            </w:tcBorders>
            <w:shd w:val="clear" w:color="auto" w:fill="F0F5EE"/>
            <w:tcMar>
              <w:top w:w="80" w:type="dxa"/>
              <w:left w:w="140" w:type="dxa"/>
              <w:bottom w:w="80" w:type="dxa"/>
              <w:right w:w="140" w:type="dxa"/>
            </w:tcMar>
          </w:tcPr>
          <w:p w14:paraId="3000008C" w14:textId="77777777" w:rsidR="009164A3" w:rsidRDefault="009164A3">
            <w:r>
              <w:rPr>
                <w:rFonts w:ascii="Cambria" w:eastAsia="Cambria" w:hAnsi="Cambria" w:cs="Cambria"/>
                <w:color w:val="1A4A1A"/>
                <w:sz w:val="18"/>
                <w:szCs w:val="18"/>
              </w:rPr>
              <w:t>In-text (Author Year, page)</w:t>
            </w:r>
          </w:p>
        </w:tc>
      </w:tr>
      <w:tr w:rsidR="009164A3" w14:paraId="3000008D" w14:textId="77777777">
        <w:tc>
          <w:tcPr>
            <w:tcW w:w="44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8E" w14:textId="77777777" w:rsidR="009164A3" w:rsidRDefault="009164A3">
            <w:r>
              <w:rPr>
                <w:rFonts w:ascii="Cambria" w:eastAsia="Cambria" w:hAnsi="Cambria" w:cs="Cambria"/>
                <w:color w:val="B22222"/>
                <w:sz w:val="18"/>
                <w:szCs w:val="18"/>
              </w:rPr>
              <w:t>(Wendt, 1992, 391)</w:t>
            </w:r>
          </w:p>
        </w:tc>
        <w:tc>
          <w:tcPr>
            <w:tcW w:w="48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8F" w14:textId="77777777" w:rsidR="009164A3" w:rsidRDefault="009164A3">
            <w:r>
              <w:rPr>
                <w:rFonts w:ascii="Cambria" w:eastAsia="Cambria" w:hAnsi="Cambria" w:cs="Cambria"/>
                <w:color w:val="1A4A1A"/>
                <w:sz w:val="18"/>
                <w:szCs w:val="18"/>
              </w:rPr>
              <w:t>(Wendt 1992, 391) — no comma after the name</w:t>
            </w:r>
          </w:p>
        </w:tc>
      </w:tr>
      <w:tr w:rsidR="009164A3" w14:paraId="30000090" w14:textId="77777777">
        <w:tc>
          <w:tcPr>
            <w:tcW w:w="4480" w:type="dxa"/>
            <w:tcBorders>
              <w:top w:val="single" w:sz="1" w:space="0" w:color="C0CADE"/>
              <w:left w:val="single" w:sz="1" w:space="0" w:color="C0CADE"/>
              <w:bottom w:val="single" w:sz="1" w:space="0" w:color="C0CADE"/>
              <w:right w:val="single" w:sz="1" w:space="0" w:color="C0CADE"/>
            </w:tcBorders>
            <w:shd w:val="clear" w:color="auto" w:fill="FEF0F0"/>
            <w:tcMar>
              <w:top w:w="80" w:type="dxa"/>
              <w:left w:w="140" w:type="dxa"/>
              <w:bottom w:w="80" w:type="dxa"/>
              <w:right w:w="140" w:type="dxa"/>
            </w:tcMar>
          </w:tcPr>
          <w:p w14:paraId="30000091" w14:textId="77777777" w:rsidR="009164A3" w:rsidRDefault="009164A3">
            <w:r>
              <w:rPr>
                <w:rFonts w:ascii="Cambria" w:eastAsia="Cambria" w:hAnsi="Cambria" w:cs="Cambria"/>
                <w:color w:val="B22222"/>
                <w:sz w:val="18"/>
                <w:szCs w:val="18"/>
              </w:rPr>
              <w:t>Year placed at the end of a reference entry</w:t>
            </w:r>
          </w:p>
        </w:tc>
        <w:tc>
          <w:tcPr>
            <w:tcW w:w="4880" w:type="dxa"/>
            <w:tcBorders>
              <w:top w:val="single" w:sz="1" w:space="0" w:color="C0CADE"/>
              <w:left w:val="single" w:sz="1" w:space="0" w:color="C0CADE"/>
              <w:bottom w:val="single" w:sz="1" w:space="0" w:color="C0CADE"/>
              <w:right w:val="single" w:sz="1" w:space="0" w:color="C0CADE"/>
            </w:tcBorders>
            <w:shd w:val="clear" w:color="auto" w:fill="F0F5EE"/>
            <w:tcMar>
              <w:top w:w="80" w:type="dxa"/>
              <w:left w:w="140" w:type="dxa"/>
              <w:bottom w:w="80" w:type="dxa"/>
              <w:right w:w="140" w:type="dxa"/>
            </w:tcMar>
          </w:tcPr>
          <w:p w14:paraId="30000092" w14:textId="77777777" w:rsidR="009164A3" w:rsidRDefault="009164A3">
            <w:r>
              <w:rPr>
                <w:rFonts w:ascii="Cambria" w:eastAsia="Cambria" w:hAnsi="Cambria" w:cs="Cambria"/>
                <w:color w:val="1A4A1A"/>
                <w:sz w:val="18"/>
                <w:szCs w:val="18"/>
              </w:rPr>
              <w:t>Year placed immediately after the author's name</w:t>
            </w:r>
          </w:p>
        </w:tc>
      </w:tr>
      <w:tr w:rsidR="009164A3" w14:paraId="30000093" w14:textId="77777777">
        <w:tc>
          <w:tcPr>
            <w:tcW w:w="44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94" w14:textId="77777777" w:rsidR="009164A3" w:rsidRDefault="009164A3">
            <w:r>
              <w:rPr>
                <w:rFonts w:ascii="Cambria" w:eastAsia="Cambria" w:hAnsi="Cambria" w:cs="Cambria"/>
                <w:color w:val="B22222"/>
                <w:sz w:val="18"/>
                <w:szCs w:val="18"/>
              </w:rPr>
              <w:t>46, no. 2: 391–425</w:t>
            </w:r>
          </w:p>
        </w:tc>
        <w:tc>
          <w:tcPr>
            <w:tcW w:w="48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95" w14:textId="77777777" w:rsidR="009164A3" w:rsidRDefault="009164A3">
            <w:r>
              <w:rPr>
                <w:rFonts w:ascii="Cambria" w:eastAsia="Cambria" w:hAnsi="Cambria" w:cs="Cambria"/>
                <w:color w:val="1A4A1A"/>
                <w:sz w:val="18"/>
                <w:szCs w:val="18"/>
              </w:rPr>
              <w:t>46 (2): 391–425</w:t>
            </w:r>
          </w:p>
        </w:tc>
      </w:tr>
      <w:tr w:rsidR="009164A3" w14:paraId="30000096" w14:textId="77777777">
        <w:tc>
          <w:tcPr>
            <w:tcW w:w="4480" w:type="dxa"/>
            <w:tcBorders>
              <w:top w:val="single" w:sz="1" w:space="0" w:color="C0CADE"/>
              <w:left w:val="single" w:sz="1" w:space="0" w:color="C0CADE"/>
              <w:bottom w:val="single" w:sz="1" w:space="0" w:color="C0CADE"/>
              <w:right w:val="single" w:sz="1" w:space="0" w:color="C0CADE"/>
            </w:tcBorders>
            <w:shd w:val="clear" w:color="auto" w:fill="FEF0F0"/>
            <w:tcMar>
              <w:top w:w="80" w:type="dxa"/>
              <w:left w:w="140" w:type="dxa"/>
              <w:bottom w:w="80" w:type="dxa"/>
              <w:right w:w="140" w:type="dxa"/>
            </w:tcMar>
          </w:tcPr>
          <w:p w14:paraId="30000097" w14:textId="77777777" w:rsidR="009164A3" w:rsidRDefault="009164A3">
            <w:r>
              <w:rPr>
                <w:rFonts w:ascii="Cambria" w:eastAsia="Cambria" w:hAnsi="Cambria" w:cs="Cambria"/>
                <w:color w:val="B22222"/>
                <w:sz w:val="18"/>
                <w:szCs w:val="18"/>
              </w:rPr>
              <w:t>No References list provided</w:t>
            </w:r>
          </w:p>
        </w:tc>
        <w:tc>
          <w:tcPr>
            <w:tcW w:w="4880" w:type="dxa"/>
            <w:tcBorders>
              <w:top w:val="single" w:sz="1" w:space="0" w:color="C0CADE"/>
              <w:left w:val="single" w:sz="1" w:space="0" w:color="C0CADE"/>
              <w:bottom w:val="single" w:sz="1" w:space="0" w:color="C0CADE"/>
              <w:right w:val="single" w:sz="1" w:space="0" w:color="C0CADE"/>
            </w:tcBorders>
            <w:shd w:val="clear" w:color="auto" w:fill="F0F5EE"/>
            <w:tcMar>
              <w:top w:w="80" w:type="dxa"/>
              <w:left w:w="140" w:type="dxa"/>
              <w:bottom w:w="80" w:type="dxa"/>
              <w:right w:w="140" w:type="dxa"/>
            </w:tcMar>
          </w:tcPr>
          <w:p w14:paraId="30000098" w14:textId="77777777" w:rsidR="009164A3" w:rsidRDefault="009164A3">
            <w:r>
              <w:rPr>
                <w:rFonts w:ascii="Cambria" w:eastAsia="Cambria" w:hAnsi="Cambria" w:cs="Cambria"/>
                <w:color w:val="1A4A1A"/>
                <w:sz w:val="18"/>
                <w:szCs w:val="18"/>
              </w:rPr>
              <w:t>Include a References list at the end</w:t>
            </w:r>
          </w:p>
        </w:tc>
      </w:tr>
      <w:tr w:rsidR="009164A3" w14:paraId="30000099" w14:textId="77777777">
        <w:tc>
          <w:tcPr>
            <w:tcW w:w="44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9A" w14:textId="77777777" w:rsidR="009164A3" w:rsidRDefault="009164A3">
            <w:r>
              <w:rPr>
                <w:rFonts w:ascii="Cambria" w:eastAsia="Cambria" w:hAnsi="Cambria" w:cs="Cambria"/>
                <w:color w:val="B22222"/>
                <w:sz w:val="18"/>
                <w:szCs w:val="18"/>
              </w:rPr>
              <w:t>p. 45 or pp. 45–48</w:t>
            </w:r>
          </w:p>
        </w:tc>
        <w:tc>
          <w:tcPr>
            <w:tcW w:w="48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9B" w14:textId="77777777" w:rsidR="009164A3" w:rsidRDefault="009164A3">
            <w:r>
              <w:rPr>
                <w:rFonts w:ascii="Cambria" w:eastAsia="Cambria" w:hAnsi="Cambria" w:cs="Cambria"/>
                <w:color w:val="1A4A1A"/>
                <w:sz w:val="18"/>
                <w:szCs w:val="18"/>
              </w:rPr>
              <w:t>45 or 45–48</w:t>
            </w:r>
          </w:p>
        </w:tc>
      </w:tr>
      <w:tr w:rsidR="009164A3" w14:paraId="3000009C" w14:textId="77777777">
        <w:tc>
          <w:tcPr>
            <w:tcW w:w="4480" w:type="dxa"/>
            <w:tcBorders>
              <w:top w:val="single" w:sz="1" w:space="0" w:color="C0CADE"/>
              <w:left w:val="single" w:sz="1" w:space="0" w:color="C0CADE"/>
              <w:bottom w:val="single" w:sz="1" w:space="0" w:color="C0CADE"/>
              <w:right w:val="single" w:sz="1" w:space="0" w:color="C0CADE"/>
            </w:tcBorders>
            <w:shd w:val="clear" w:color="auto" w:fill="FEF0F0"/>
            <w:tcMar>
              <w:top w:w="80" w:type="dxa"/>
              <w:left w:w="140" w:type="dxa"/>
              <w:bottom w:w="80" w:type="dxa"/>
              <w:right w:w="140" w:type="dxa"/>
            </w:tcMar>
          </w:tcPr>
          <w:p w14:paraId="3000009D" w14:textId="77777777" w:rsidR="009164A3" w:rsidRDefault="009164A3">
            <w:r>
              <w:rPr>
                <w:rFonts w:ascii="Cambria" w:eastAsia="Cambria" w:hAnsi="Cambria" w:cs="Cambria"/>
                <w:color w:val="B22222"/>
                <w:sz w:val="18"/>
                <w:szCs w:val="18"/>
              </w:rPr>
              <w:t>City: Publisher for books after 1900</w:t>
            </w:r>
          </w:p>
        </w:tc>
        <w:tc>
          <w:tcPr>
            <w:tcW w:w="4880" w:type="dxa"/>
            <w:tcBorders>
              <w:top w:val="single" w:sz="1" w:space="0" w:color="C0CADE"/>
              <w:left w:val="single" w:sz="1" w:space="0" w:color="C0CADE"/>
              <w:bottom w:val="single" w:sz="1" w:space="0" w:color="C0CADE"/>
              <w:right w:val="single" w:sz="1" w:space="0" w:color="C0CADE"/>
            </w:tcBorders>
            <w:shd w:val="clear" w:color="auto" w:fill="F0F5EE"/>
            <w:tcMar>
              <w:top w:w="80" w:type="dxa"/>
              <w:left w:w="140" w:type="dxa"/>
              <w:bottom w:w="80" w:type="dxa"/>
              <w:right w:w="140" w:type="dxa"/>
            </w:tcMar>
          </w:tcPr>
          <w:p w14:paraId="3000009E" w14:textId="77777777" w:rsidR="009164A3" w:rsidRDefault="009164A3">
            <w:r>
              <w:rPr>
                <w:rFonts w:ascii="Cambria" w:eastAsia="Cambria" w:hAnsi="Cambria" w:cs="Cambria"/>
                <w:color w:val="1A4A1A"/>
                <w:sz w:val="18"/>
                <w:szCs w:val="18"/>
              </w:rPr>
              <w:t>Publisher name only</w:t>
            </w:r>
          </w:p>
        </w:tc>
      </w:tr>
      <w:tr w:rsidR="009164A3" w14:paraId="3000009F" w14:textId="77777777">
        <w:tc>
          <w:tcPr>
            <w:tcW w:w="44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A0" w14:textId="77777777" w:rsidR="009164A3" w:rsidRDefault="009164A3">
            <w:r>
              <w:rPr>
                <w:rFonts w:ascii="Cambria" w:eastAsia="Cambria" w:hAnsi="Cambria" w:cs="Cambria"/>
                <w:color w:val="B22222"/>
                <w:sz w:val="18"/>
                <w:szCs w:val="18"/>
              </w:rPr>
              <w:t>Oxford University Press, Inc.</w:t>
            </w:r>
          </w:p>
        </w:tc>
        <w:tc>
          <w:tcPr>
            <w:tcW w:w="48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A1" w14:textId="77777777" w:rsidR="009164A3" w:rsidRDefault="009164A3">
            <w:r>
              <w:rPr>
                <w:rFonts w:ascii="Cambria" w:eastAsia="Cambria" w:hAnsi="Cambria" w:cs="Cambria"/>
                <w:color w:val="1A4A1A"/>
                <w:sz w:val="18"/>
                <w:szCs w:val="18"/>
              </w:rPr>
              <w:t>Oxford University Press</w:t>
            </w:r>
          </w:p>
        </w:tc>
      </w:tr>
      <w:tr w:rsidR="009164A3" w14:paraId="300000A2" w14:textId="77777777">
        <w:tc>
          <w:tcPr>
            <w:tcW w:w="4480" w:type="dxa"/>
            <w:tcBorders>
              <w:top w:val="single" w:sz="1" w:space="0" w:color="C0CADE"/>
              <w:left w:val="single" w:sz="1" w:space="0" w:color="C0CADE"/>
              <w:bottom w:val="single" w:sz="1" w:space="0" w:color="C0CADE"/>
              <w:right w:val="single" w:sz="1" w:space="0" w:color="C0CADE"/>
            </w:tcBorders>
            <w:shd w:val="clear" w:color="auto" w:fill="FEF0F0"/>
            <w:tcMar>
              <w:top w:w="80" w:type="dxa"/>
              <w:left w:w="140" w:type="dxa"/>
              <w:bottom w:w="80" w:type="dxa"/>
              <w:right w:w="140" w:type="dxa"/>
            </w:tcMar>
          </w:tcPr>
          <w:p w14:paraId="300000A3" w14:textId="77777777" w:rsidR="009164A3" w:rsidRDefault="009164A3">
            <w:r>
              <w:rPr>
                <w:rFonts w:ascii="Cambria" w:eastAsia="Cambria" w:hAnsi="Cambria" w:cs="Cambria"/>
                <w:color w:val="B22222"/>
                <w:sz w:val="18"/>
                <w:szCs w:val="18"/>
              </w:rPr>
              <w:t>Two 2020 works by the same author, undistinguished</w:t>
            </w:r>
          </w:p>
        </w:tc>
        <w:tc>
          <w:tcPr>
            <w:tcW w:w="4880" w:type="dxa"/>
            <w:tcBorders>
              <w:top w:val="single" w:sz="1" w:space="0" w:color="C0CADE"/>
              <w:left w:val="single" w:sz="1" w:space="0" w:color="C0CADE"/>
              <w:bottom w:val="single" w:sz="1" w:space="0" w:color="C0CADE"/>
              <w:right w:val="single" w:sz="1" w:space="0" w:color="C0CADE"/>
            </w:tcBorders>
            <w:shd w:val="clear" w:color="auto" w:fill="F0F5EE"/>
            <w:tcMar>
              <w:top w:w="80" w:type="dxa"/>
              <w:left w:w="140" w:type="dxa"/>
              <w:bottom w:w="80" w:type="dxa"/>
              <w:right w:w="140" w:type="dxa"/>
            </w:tcMar>
          </w:tcPr>
          <w:p w14:paraId="300000A4" w14:textId="77777777" w:rsidR="009164A3" w:rsidRDefault="009164A3">
            <w:r>
              <w:rPr>
                <w:rFonts w:ascii="Cambria" w:eastAsia="Cambria" w:hAnsi="Cambria" w:cs="Cambria"/>
                <w:color w:val="1A4A1A"/>
                <w:sz w:val="18"/>
                <w:szCs w:val="18"/>
              </w:rPr>
              <w:t>2020a and 2020b, matched in text and References</w:t>
            </w:r>
          </w:p>
        </w:tc>
      </w:tr>
      <w:tr w:rsidR="009164A3" w14:paraId="300000A5" w14:textId="77777777">
        <w:tc>
          <w:tcPr>
            <w:tcW w:w="44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A6" w14:textId="77777777" w:rsidR="009164A3" w:rsidRDefault="009164A3">
            <w:r>
              <w:rPr>
                <w:rFonts w:ascii="Cambria" w:eastAsia="Cambria" w:hAnsi="Cambria" w:cs="Cambria"/>
                <w:color w:val="B22222"/>
                <w:sz w:val="18"/>
                <w:szCs w:val="18"/>
              </w:rPr>
              <w:t>Full page range omitted in References</w:t>
            </w:r>
          </w:p>
        </w:tc>
        <w:tc>
          <w:tcPr>
            <w:tcW w:w="48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A7" w14:textId="77777777" w:rsidR="009164A3" w:rsidRDefault="009164A3">
            <w:r>
              <w:rPr>
                <w:rFonts w:ascii="Cambria" w:eastAsia="Cambria" w:hAnsi="Cambria" w:cs="Cambria"/>
                <w:color w:val="1A4A1A"/>
                <w:sz w:val="18"/>
                <w:szCs w:val="18"/>
              </w:rPr>
              <w:t>Give the full range, e.g. 391–425</w:t>
            </w:r>
          </w:p>
        </w:tc>
      </w:tr>
      <w:tr w:rsidR="009164A3" w14:paraId="300000A8" w14:textId="77777777">
        <w:tc>
          <w:tcPr>
            <w:tcW w:w="4480" w:type="dxa"/>
            <w:tcBorders>
              <w:top w:val="single" w:sz="1" w:space="0" w:color="C0CADE"/>
              <w:left w:val="single" w:sz="1" w:space="0" w:color="C0CADE"/>
              <w:bottom w:val="single" w:sz="1" w:space="0" w:color="C0CADE"/>
              <w:right w:val="single" w:sz="1" w:space="0" w:color="C0CADE"/>
            </w:tcBorders>
            <w:shd w:val="clear" w:color="auto" w:fill="FEF0F0"/>
            <w:tcMar>
              <w:top w:w="80" w:type="dxa"/>
              <w:left w:w="140" w:type="dxa"/>
              <w:bottom w:w="80" w:type="dxa"/>
              <w:right w:w="140" w:type="dxa"/>
            </w:tcMar>
          </w:tcPr>
          <w:p w14:paraId="300000A9" w14:textId="77777777" w:rsidR="009164A3" w:rsidRDefault="009164A3">
            <w:r>
              <w:rPr>
                <w:rFonts w:ascii="Cambria" w:eastAsia="Cambria" w:hAnsi="Cambria" w:cs="Cambria"/>
                <w:color w:val="B22222"/>
                <w:sz w:val="18"/>
                <w:szCs w:val="18"/>
              </w:rPr>
              <w:t>Including ISBN or total page count</w:t>
            </w:r>
          </w:p>
        </w:tc>
        <w:tc>
          <w:tcPr>
            <w:tcW w:w="4880" w:type="dxa"/>
            <w:tcBorders>
              <w:top w:val="single" w:sz="1" w:space="0" w:color="C0CADE"/>
              <w:left w:val="single" w:sz="1" w:space="0" w:color="C0CADE"/>
              <w:bottom w:val="single" w:sz="1" w:space="0" w:color="C0CADE"/>
              <w:right w:val="single" w:sz="1" w:space="0" w:color="C0CADE"/>
            </w:tcBorders>
            <w:shd w:val="clear" w:color="auto" w:fill="F0F5EE"/>
            <w:tcMar>
              <w:top w:w="80" w:type="dxa"/>
              <w:left w:w="140" w:type="dxa"/>
              <w:bottom w:w="80" w:type="dxa"/>
              <w:right w:w="140" w:type="dxa"/>
            </w:tcMar>
          </w:tcPr>
          <w:p w14:paraId="300000AA" w14:textId="77777777" w:rsidR="009164A3" w:rsidRDefault="009164A3">
            <w:r>
              <w:rPr>
                <w:rFonts w:ascii="Cambria" w:eastAsia="Cambria" w:hAnsi="Cambria" w:cs="Cambria"/>
                <w:color w:val="1A4A1A"/>
                <w:sz w:val="18"/>
                <w:szCs w:val="18"/>
              </w:rPr>
              <w:t>Omit — not required</w:t>
            </w:r>
          </w:p>
        </w:tc>
      </w:tr>
      <w:tr w:rsidR="009164A3" w14:paraId="300000AB" w14:textId="77777777">
        <w:tc>
          <w:tcPr>
            <w:tcW w:w="44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AC" w14:textId="77777777" w:rsidR="009164A3" w:rsidRDefault="009164A3">
            <w:r>
              <w:rPr>
                <w:rFonts w:ascii="Cambria" w:eastAsia="Cambria" w:hAnsi="Cambria" w:cs="Cambria"/>
                <w:color w:val="B22222"/>
                <w:sz w:val="18"/>
                <w:szCs w:val="18"/>
              </w:rPr>
              <w:t>URL given when a DOI is available</w:t>
            </w:r>
          </w:p>
        </w:tc>
        <w:tc>
          <w:tcPr>
            <w:tcW w:w="4880" w:type="dxa"/>
            <w:tcBorders>
              <w:top w:val="single" w:sz="1" w:space="0" w:color="C0CADE"/>
              <w:left w:val="single" w:sz="1" w:space="0" w:color="C0CADE"/>
              <w:bottom w:val="single" w:sz="1" w:space="0" w:color="C0CADE"/>
              <w:right w:val="single" w:sz="1" w:space="0" w:color="C0CADE"/>
            </w:tcBorders>
            <w:shd w:val="clear" w:color="auto" w:fill="FFFFFF"/>
            <w:tcMar>
              <w:top w:w="80" w:type="dxa"/>
              <w:left w:w="140" w:type="dxa"/>
              <w:bottom w:w="80" w:type="dxa"/>
              <w:right w:w="140" w:type="dxa"/>
            </w:tcMar>
          </w:tcPr>
          <w:p w14:paraId="300000AD" w14:textId="77777777" w:rsidR="009164A3" w:rsidRDefault="009164A3">
            <w:r>
              <w:rPr>
                <w:rFonts w:ascii="Cambria" w:eastAsia="Cambria" w:hAnsi="Cambria" w:cs="Cambria"/>
                <w:color w:val="1A4A1A"/>
                <w:sz w:val="18"/>
                <w:szCs w:val="18"/>
              </w:rPr>
              <w:t>Use the DOI</w:t>
            </w:r>
          </w:p>
        </w:tc>
      </w:tr>
    </w:tbl>
    <w:p w14:paraId="01EE8CAB" w14:textId="77777777" w:rsidR="009164A3" w:rsidRDefault="009164A3">
      <w:pPr>
        <w:spacing w:after="80"/>
      </w:pPr>
    </w:p>
    <w:sectPr w:rsidR="009164A3">
      <w:headerReference w:type="default" r:id="rId8"/>
      <w:footerReference w:type="default" r:id="rId9"/>
      <w:pgSz w:w="11909" w:h="16834"/>
      <w:pgMar w:top="1080" w:right="936" w:bottom="547" w:left="936" w:header="50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6D29D" w14:textId="77777777" w:rsidR="005A11CC" w:rsidRDefault="005A11CC">
      <w:r>
        <w:separator/>
      </w:r>
    </w:p>
  </w:endnote>
  <w:endnote w:type="continuationSeparator" w:id="0">
    <w:p w14:paraId="7F976A88" w14:textId="77777777" w:rsidR="005A11CC" w:rsidRDefault="005A1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344E" w14:textId="77777777" w:rsidR="009164A3" w:rsidRDefault="00000000">
    <w:pPr>
      <w:jc w:val="center"/>
    </w:pPr>
    <w:r>
      <w:rPr>
        <w:rFonts w:ascii="Cambria" w:eastAsia="Cambria" w:hAnsi="Cambria" w:cs="Cambria"/>
        <w:color w:val="666666"/>
        <w:sz w:val="16"/>
        <w:szCs w:val="16"/>
      </w:rPr>
      <w:fldChar w:fldCharType="begin"/>
    </w:r>
    <w:r>
      <w:rPr>
        <w:rFonts w:ascii="Cambria" w:eastAsia="Cambria" w:hAnsi="Cambria" w:cs="Cambria"/>
        <w:color w:val="666666"/>
        <w:sz w:val="16"/>
        <w:szCs w:val="16"/>
      </w:rPr>
      <w:instrText>PAGE</w:instrText>
    </w:r>
    <w:r>
      <w:rPr>
        <w:rFonts w:ascii="Cambria" w:eastAsia="Cambria" w:hAnsi="Cambria" w:cs="Cambria"/>
        <w:color w:val="666666"/>
        <w:sz w:val="16"/>
        <w:szCs w:val="16"/>
      </w:rPr>
      <w:fldChar w:fldCharType="separate"/>
    </w:r>
    <w:r w:rsidR="00FB09EB">
      <w:rPr>
        <w:rFonts w:ascii="Cambria" w:eastAsia="Cambria" w:hAnsi="Cambria" w:cs="Cambria"/>
        <w:noProof/>
        <w:color w:val="666666"/>
        <w:sz w:val="16"/>
        <w:szCs w:val="16"/>
      </w:rPr>
      <w:t>1</w:t>
    </w:r>
    <w:r>
      <w:rPr>
        <w:rFonts w:ascii="Cambria" w:eastAsia="Cambria" w:hAnsi="Cambria" w:cs="Cambria"/>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BD0A1" w14:textId="77777777" w:rsidR="005A11CC" w:rsidRDefault="005A11CC">
      <w:r>
        <w:separator/>
      </w:r>
    </w:p>
  </w:footnote>
  <w:footnote w:type="continuationSeparator" w:id="0">
    <w:p w14:paraId="557E209A" w14:textId="77777777" w:rsidR="005A11CC" w:rsidRDefault="005A1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0001" w14:textId="10000001" w:rsidR="009164A3" w:rsidRDefault="009164A3">
    <w:pPr>
      <w:pBdr>
        <w:bottom w:val="single" w:sz="6" w:space="4" w:color="2F5597"/>
      </w:pBdr>
      <w:tabs>
        <w:tab w:val="right" w:pos="10037"/>
      </w:tabs>
      <w:spacing w:after="60"/>
    </w:pPr>
    <w:r>
      <w:rPr>
        <w:rFonts w:ascii="Cambria" w:eastAsia="Cambria" w:hAnsi="Cambria" w:cs="Cambria"/>
        <w:b/>
        <w:bCs/>
        <w:color w:val="202C63"/>
        <w:spacing w:val="10"/>
      </w:rPr>
      <w:t>Indian Journal of Neighbourhood Studies</w:t>
    </w:r>
    <w:r>
      <w:rPr>
        <w:noProof/>
      </w:rPr>
      <w:tab/>
    </w:r>
    <w:r>
      <w:rPr>
        <w:noProof/>
      </w:rPr>
      <w:drawing>
        <wp:inline distT="0" distB="0" distL="0" distR="0" wp14:anchorId="10000002" wp14:editId="10000003">
          <wp:extent cx="1295118" cy="330000"/>
          <wp:effectExtent l="0" t="0" r="0" b="0"/>
          <wp:docPr id="10000004" nam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04" name="Header Logo"/>
                  <pic:cNvPicPr/>
                </pic:nvPicPr>
                <pic:blipFill>
                  <a:blip r:embed="rId1"/>
                  <a:stretch>
                    <a:fillRect/>
                  </a:stretch>
                </pic:blipFill>
                <pic:spPr>
                  <a:xfrm>
                    <a:off x="0" y="0"/>
                    <a:ext cx="1295118" cy="33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250E2"/>
    <w:multiLevelType w:val="hybridMultilevel"/>
    <w:tmpl w:val="34EA61F9"/>
    <w:lvl w:ilvl="0" w:tplc="D462612B">
      <w:start w:val="1"/>
      <w:numFmt w:val="bullet"/>
      <w:lvlText w:val="▸"/>
      <w:lvlJc w:val="left"/>
      <w:pPr>
        <w:ind w:left="560" w:hanging="320"/>
      </w:pPr>
    </w:lvl>
    <w:lvl w:ilvl="1" w:tplc="F77A86CB">
      <w:start w:val="1"/>
      <w:numFmt w:val="bullet"/>
      <w:lvlText w:val="–"/>
      <w:lvlJc w:val="left"/>
      <w:pPr>
        <w:ind w:left="960" w:hanging="320"/>
      </w:pPr>
    </w:lvl>
    <w:lvl w:ilvl="2" w:tplc="7F74F67D">
      <w:numFmt w:val="decimal"/>
      <w:lvlText w:val=""/>
      <w:lvlJc w:val="left"/>
    </w:lvl>
    <w:lvl w:ilvl="3" w:tplc="837EE71B">
      <w:numFmt w:val="decimal"/>
      <w:lvlText w:val=""/>
      <w:lvlJc w:val="left"/>
    </w:lvl>
    <w:lvl w:ilvl="4" w:tplc="74E4DC8F">
      <w:numFmt w:val="decimal"/>
      <w:lvlText w:val=""/>
      <w:lvlJc w:val="left"/>
    </w:lvl>
    <w:lvl w:ilvl="5" w:tplc="CE16BEF5">
      <w:numFmt w:val="decimal"/>
      <w:lvlText w:val=""/>
      <w:lvlJc w:val="left"/>
    </w:lvl>
    <w:lvl w:ilvl="6" w:tplc="126AA99B">
      <w:numFmt w:val="decimal"/>
      <w:lvlText w:val=""/>
      <w:lvlJc w:val="left"/>
    </w:lvl>
    <w:lvl w:ilvl="7" w:tplc="079ADD19">
      <w:numFmt w:val="decimal"/>
      <w:lvlText w:val=""/>
      <w:lvlJc w:val="left"/>
    </w:lvl>
    <w:lvl w:ilvl="8" w:tplc="70085A79">
      <w:numFmt w:val="decimal"/>
      <w:lvlText w:val=""/>
      <w:lvlJc w:val="left"/>
    </w:lvl>
  </w:abstractNum>
  <w:abstractNum w:abstractNumId="1" w15:restartNumberingAfterBreak="0">
    <w:nsid w:val="585D3867"/>
    <w:multiLevelType w:val="hybridMultilevel"/>
    <w:tmpl w:val="E6F4ACDE"/>
    <w:lvl w:ilvl="0" w:tplc="75141008">
      <w:start w:val="1"/>
      <w:numFmt w:val="bullet"/>
      <w:lvlText w:val="●"/>
      <w:lvlJc w:val="left"/>
      <w:pPr>
        <w:ind w:left="720" w:hanging="360"/>
      </w:pPr>
    </w:lvl>
    <w:lvl w:ilvl="1" w:tplc="85D6E66C">
      <w:start w:val="1"/>
      <w:numFmt w:val="bullet"/>
      <w:lvlText w:val="○"/>
      <w:lvlJc w:val="left"/>
      <w:pPr>
        <w:ind w:left="1440" w:hanging="360"/>
      </w:pPr>
    </w:lvl>
    <w:lvl w:ilvl="2" w:tplc="3AA8C1D6">
      <w:start w:val="1"/>
      <w:numFmt w:val="bullet"/>
      <w:lvlText w:val="■"/>
      <w:lvlJc w:val="left"/>
      <w:pPr>
        <w:ind w:left="2160" w:hanging="360"/>
      </w:pPr>
    </w:lvl>
    <w:lvl w:ilvl="3" w:tplc="D9F047D8">
      <w:start w:val="1"/>
      <w:numFmt w:val="bullet"/>
      <w:lvlText w:val="●"/>
      <w:lvlJc w:val="left"/>
      <w:pPr>
        <w:ind w:left="2880" w:hanging="360"/>
      </w:pPr>
    </w:lvl>
    <w:lvl w:ilvl="4" w:tplc="BC0827D6">
      <w:start w:val="1"/>
      <w:numFmt w:val="bullet"/>
      <w:lvlText w:val="○"/>
      <w:lvlJc w:val="left"/>
      <w:pPr>
        <w:ind w:left="3600" w:hanging="360"/>
      </w:pPr>
    </w:lvl>
    <w:lvl w:ilvl="5" w:tplc="B5FABE5A">
      <w:start w:val="1"/>
      <w:numFmt w:val="bullet"/>
      <w:lvlText w:val="■"/>
      <w:lvlJc w:val="left"/>
      <w:pPr>
        <w:ind w:left="4320" w:hanging="360"/>
      </w:pPr>
    </w:lvl>
    <w:lvl w:ilvl="6" w:tplc="0B52CC56">
      <w:start w:val="1"/>
      <w:numFmt w:val="bullet"/>
      <w:lvlText w:val="●"/>
      <w:lvlJc w:val="left"/>
      <w:pPr>
        <w:ind w:left="5040" w:hanging="360"/>
      </w:pPr>
    </w:lvl>
    <w:lvl w:ilvl="7" w:tplc="B66253C0">
      <w:start w:val="1"/>
      <w:numFmt w:val="bullet"/>
      <w:lvlText w:val="●"/>
      <w:lvlJc w:val="left"/>
      <w:pPr>
        <w:ind w:left="5760" w:hanging="360"/>
      </w:pPr>
    </w:lvl>
    <w:lvl w:ilvl="8" w:tplc="6008743C">
      <w:start w:val="1"/>
      <w:numFmt w:val="bullet"/>
      <w:lvlText w:val="●"/>
      <w:lvlJc w:val="left"/>
      <w:pPr>
        <w:ind w:left="6480" w:hanging="360"/>
      </w:pPr>
    </w:lvl>
  </w:abstractNum>
  <w:num w:numId="1" w16cid:durableId="1588418380">
    <w:abstractNumId w:val="1"/>
    <w:lvlOverride w:ilvl="0">
      <w:startOverride w:val="1"/>
    </w:lvlOverride>
  </w:num>
  <w:num w:numId="2" w16cid:durableId="7645015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4A3"/>
    <w:rsid w:val="003E4834"/>
    <w:rsid w:val="0044679C"/>
    <w:rsid w:val="005A11CC"/>
    <w:rsid w:val="00657649"/>
    <w:rsid w:val="006D6EB0"/>
    <w:rsid w:val="00717D5B"/>
    <w:rsid w:val="00881202"/>
    <w:rsid w:val="008E15DB"/>
    <w:rsid w:val="00910720"/>
    <w:rsid w:val="009164A3"/>
    <w:rsid w:val="00A57A32"/>
    <w:rsid w:val="00A94DC5"/>
    <w:rsid w:val="00F27D07"/>
    <w:rsid w:val="00FB09E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4:docId w14:val="625BC9DA"/>
  <w15:docId w15:val="{82932E79-A355-AC4C-BA24-0DB96B87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7670</Characters>
  <Application>Microsoft Office Word</Application>
  <DocSecurity>0</DocSecurity>
  <Lines>182</Lines>
  <Paragraphs>159</Paragraphs>
  <ScaleCrop>false</ScaleCrop>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Ashok Kantha</cp:lastModifiedBy>
  <cp:revision>2</cp:revision>
  <dcterms:created xsi:type="dcterms:W3CDTF">2026-07-23T11:49:00Z</dcterms:created>
  <dcterms:modified xsi:type="dcterms:W3CDTF">2026-07-23T11:49:00Z</dcterms:modified>
</cp:coreProperties>
</file>